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D790" w14:textId="5CA0AF3E" w:rsidR="00653B08" w:rsidRPr="00653B08" w:rsidRDefault="00637140" w:rsidP="00653B08">
      <w:pPr>
        <w:jc w:val="center"/>
        <w:rPr>
          <w:rFonts w:cstheme="minorHAnsi"/>
          <w:bCs/>
          <w:color w:val="000000" w:themeColor="text1"/>
        </w:rPr>
      </w:pPr>
      <w:r w:rsidRPr="00FE4B34">
        <w:rPr>
          <w:rFonts w:cstheme="minorHAnsi"/>
          <w:noProof/>
          <w:sz w:val="2"/>
        </w:rPr>
        <w:drawing>
          <wp:anchor distT="0" distB="0" distL="114300" distR="114300" simplePos="0" relativeHeight="251660288" behindDoc="0" locked="0" layoutInCell="1" allowOverlap="1" wp14:anchorId="2B992908" wp14:editId="7241C06A">
            <wp:simplePos x="0" y="0"/>
            <wp:positionH relativeFrom="margin">
              <wp:posOffset>-111125</wp:posOffset>
            </wp:positionH>
            <wp:positionV relativeFrom="paragraph">
              <wp:posOffset>9525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59C872" w14:textId="683B2360" w:rsidR="00CC7A82" w:rsidRDefault="00CC7A82" w:rsidP="00172A6F">
      <w:pPr>
        <w:jc w:val="center"/>
        <w:rPr>
          <w:rFonts w:cstheme="minorHAnsi"/>
          <w:bCs/>
          <w:color w:val="000000" w:themeColor="text1"/>
        </w:rPr>
      </w:pPr>
    </w:p>
    <w:p w14:paraId="703B16A7" w14:textId="6839C7D5" w:rsidR="00CC7A82" w:rsidRDefault="00CC7A82" w:rsidP="00B24262">
      <w:pP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Acte d'Engagement</w:t>
      </w:r>
    </w:p>
    <w:p w14:paraId="3FD326D1" w14:textId="15F85CBE"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valant Cahier des Clauses Particulières</w:t>
      </w:r>
    </w:p>
    <w:p w14:paraId="2284FC8A" w14:textId="740AA5C2" w:rsidR="00CC7A82" w:rsidRPr="00CC7A82" w:rsidRDefault="00CC7A82" w:rsidP="002B4DA9">
      <w:pPr>
        <w:pBdr>
          <w:top w:val="single" w:sz="12" w:space="1" w:color="auto"/>
          <w:left w:val="single" w:sz="12" w:space="4" w:color="auto"/>
          <w:bottom w:val="single" w:sz="12" w:space="1" w:color="auto"/>
          <w:right w:val="single" w:sz="12" w:space="4" w:color="auto"/>
        </w:pBdr>
        <w:shd w:val="clear" w:color="auto" w:fill="DBE5F1" w:themeFill="accent1" w:themeFillTint="33"/>
        <w:jc w:val="center"/>
        <w:rPr>
          <w:rFonts w:eastAsia="Trebuchet MS" w:cstheme="minorHAnsi"/>
          <w:b/>
          <w:sz w:val="28"/>
        </w:rPr>
      </w:pPr>
      <w:r w:rsidRPr="00CC7A82">
        <w:rPr>
          <w:rFonts w:eastAsia="Trebuchet MS" w:cstheme="minorHAnsi"/>
          <w:b/>
          <w:sz w:val="28"/>
        </w:rPr>
        <w:t xml:space="preserve">(AE </w:t>
      </w:r>
      <w:r w:rsidR="00131FF8">
        <w:rPr>
          <w:rFonts w:eastAsia="Trebuchet MS" w:cstheme="minorHAnsi"/>
          <w:b/>
          <w:sz w:val="28"/>
        </w:rPr>
        <w:t>-</w:t>
      </w:r>
      <w:r w:rsidRPr="00CC7A82">
        <w:rPr>
          <w:rFonts w:eastAsia="Trebuchet MS" w:cstheme="minorHAnsi"/>
          <w:b/>
          <w:sz w:val="28"/>
        </w:rPr>
        <w:t xml:space="preserve"> CCP)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C81E725" w14:textId="6A8D1ACE" w:rsidR="00714A7E" w:rsidRDefault="00040585" w:rsidP="00172A6F">
            <w:pPr>
              <w:jc w:val="center"/>
              <w:rPr>
                <w:rFonts w:eastAsia="Trebuchet MS" w:cstheme="minorHAnsi"/>
                <w:b/>
                <w:sz w:val="28"/>
              </w:rPr>
            </w:pPr>
            <w:r w:rsidRPr="00F26BEF">
              <w:rPr>
                <w:rFonts w:eastAsia="Trebuchet MS" w:cstheme="minorHAnsi"/>
                <w:b/>
                <w:sz w:val="28"/>
              </w:rPr>
              <w:t xml:space="preserve">Lot n° </w:t>
            </w:r>
            <w:r w:rsidR="00F26BEF" w:rsidRPr="00F26BEF">
              <w:rPr>
                <w:rFonts w:eastAsia="Trebuchet MS" w:cstheme="minorHAnsi"/>
                <w:b/>
                <w:sz w:val="28"/>
              </w:rPr>
              <w:t>2025-</w:t>
            </w:r>
            <w:r w:rsidR="00553A6B">
              <w:rPr>
                <w:rFonts w:eastAsia="Trebuchet MS" w:cstheme="minorHAnsi"/>
                <w:b/>
                <w:sz w:val="28"/>
              </w:rPr>
              <w:t>GIE</w:t>
            </w:r>
            <w:r w:rsidR="00F26BEF" w:rsidRPr="00F26BEF">
              <w:rPr>
                <w:rFonts w:eastAsia="Trebuchet MS" w:cstheme="minorHAnsi"/>
                <w:b/>
                <w:sz w:val="28"/>
              </w:rPr>
              <w:t>-0</w:t>
            </w:r>
            <w:r w:rsidR="002B4DA9">
              <w:rPr>
                <w:rFonts w:eastAsia="Trebuchet MS" w:cstheme="minorHAnsi"/>
                <w:b/>
                <w:sz w:val="28"/>
              </w:rPr>
              <w:t>69</w:t>
            </w:r>
            <w:r w:rsidRPr="00F26BEF">
              <w:rPr>
                <w:rFonts w:eastAsia="Trebuchet MS" w:cstheme="minorHAnsi"/>
                <w:b/>
                <w:sz w:val="28"/>
              </w:rPr>
              <w:t xml:space="preserve"> : </w:t>
            </w:r>
            <w:r w:rsidR="00F26BEF" w:rsidRPr="00F26BEF">
              <w:rPr>
                <w:rFonts w:eastAsia="Trebuchet MS" w:cstheme="minorHAnsi"/>
                <w:b/>
                <w:sz w:val="28"/>
              </w:rPr>
              <w:t>ACCORD-CADRE TRAVAUX TOUS CORPS D’ETAT (TCE)</w:t>
            </w:r>
          </w:p>
          <w:p w14:paraId="49870D06" w14:textId="131F8B28" w:rsidR="00F26BEF" w:rsidRPr="00F26BEF" w:rsidRDefault="00F26BEF" w:rsidP="00172A6F">
            <w:pPr>
              <w:jc w:val="center"/>
              <w:rPr>
                <w:rFonts w:eastAsia="Trebuchet MS" w:cstheme="minorHAnsi"/>
                <w:b/>
                <w:color w:val="000000"/>
                <w:sz w:val="28"/>
              </w:rPr>
            </w:pPr>
            <w:r w:rsidRPr="00F26BEF">
              <w:rPr>
                <w:rFonts w:eastAsia="Trebuchet MS" w:cstheme="minorHAnsi"/>
                <w:b/>
                <w:color w:val="0070C0"/>
                <w:sz w:val="28"/>
              </w:rPr>
              <w:t>Lot 0</w:t>
            </w:r>
            <w:r w:rsidR="002B4DA9">
              <w:rPr>
                <w:rFonts w:eastAsia="Trebuchet MS" w:cstheme="minorHAnsi"/>
                <w:b/>
                <w:color w:val="0070C0"/>
                <w:sz w:val="28"/>
              </w:rPr>
              <w:t>5</w:t>
            </w:r>
            <w:r w:rsidRPr="00F26BEF">
              <w:rPr>
                <w:rFonts w:eastAsia="Trebuchet MS" w:cstheme="minorHAnsi"/>
                <w:b/>
                <w:color w:val="0070C0"/>
                <w:sz w:val="28"/>
              </w:rPr>
              <w:t xml:space="preserve"> : </w:t>
            </w:r>
            <w:r w:rsidR="002B4DA9">
              <w:rPr>
                <w:rFonts w:eastAsia="Trebuchet MS" w:cstheme="minorHAnsi"/>
                <w:b/>
                <w:color w:val="0070C0"/>
                <w:sz w:val="28"/>
              </w:rPr>
              <w:t xml:space="preserve">ELECTRICITE : Courants forts – Courants faibles </w:t>
            </w:r>
            <w:r w:rsidR="00C2649A">
              <w:rPr>
                <w:rFonts w:eastAsia="Trebuchet MS" w:cstheme="minorHAnsi"/>
                <w:b/>
                <w:color w:val="0070C0"/>
                <w:sz w:val="28"/>
              </w:rPr>
              <w:t xml:space="preserve"> </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3D6D22C2" w14:textId="77777777" w:rsidR="00C626C4" w:rsidRPr="005D0B8F" w:rsidRDefault="00C626C4" w:rsidP="005D0B8F">
      <w:pPr>
        <w:pBdr>
          <w:top w:val="single" w:sz="4" w:space="1" w:color="auto"/>
          <w:left w:val="single" w:sz="4" w:space="4" w:color="auto"/>
          <w:bottom w:val="single" w:sz="4" w:space="1" w:color="auto"/>
          <w:right w:val="single" w:sz="4" w:space="4" w:color="auto"/>
        </w:pBdr>
        <w:spacing w:before="120"/>
        <w:rPr>
          <w:b/>
          <w:bCs/>
          <w:i/>
          <w:iCs/>
        </w:rPr>
      </w:pPr>
    </w:p>
    <w:p w14:paraId="3EF63092" w14:textId="77777777" w:rsidR="00084B4D" w:rsidRDefault="00084B4D" w:rsidP="007B3C88">
      <w:pPr>
        <w:pStyle w:val="Paragraphedeliste"/>
        <w:numPr>
          <w:ilvl w:val="0"/>
          <w:numId w:val="17"/>
        </w:numPr>
        <w:spacing w:after="0" w:line="240" w:lineRule="auto"/>
        <w:contextualSpacing w:val="0"/>
        <w:rPr>
          <w:rFonts w:eastAsia="Arial Narrow" w:cstheme="minorHAnsi"/>
        </w:rPr>
      </w:pPr>
      <w:r w:rsidRPr="001A227E">
        <w:rPr>
          <w:rFonts w:eastAsia="Arial Narrow" w:cstheme="minorHAnsi"/>
        </w:rPr>
        <w:t>Appel d’offres ouvert, en application des articles L. 2124-2, R. 2124-2 1° et R. 2161-2 à R. 2161-5 du Code de la commande publique.</w:t>
      </w:r>
    </w:p>
    <w:p w14:paraId="326CB817" w14:textId="77777777" w:rsidR="001A227E" w:rsidRDefault="001A227E" w:rsidP="001A227E">
      <w:pPr>
        <w:spacing w:after="0" w:line="240" w:lineRule="auto"/>
        <w:rPr>
          <w:rFonts w:eastAsia="Arial Narrow" w:cstheme="minorHAnsi"/>
        </w:rPr>
      </w:pPr>
    </w:p>
    <w:p w14:paraId="70B711AF" w14:textId="77777777" w:rsidR="001A227E" w:rsidRPr="001A227E" w:rsidRDefault="001A227E" w:rsidP="001A227E">
      <w:pPr>
        <w:spacing w:after="0" w:line="240" w:lineRule="auto"/>
        <w:rPr>
          <w:rFonts w:eastAsia="Arial Narrow" w:cstheme="minorHAnsi"/>
        </w:rPr>
      </w:pPr>
    </w:p>
    <w:p w14:paraId="3AEC7A3C" w14:textId="4D3F3C70" w:rsidR="00672823" w:rsidRPr="001A227E" w:rsidRDefault="00672823" w:rsidP="001A227E">
      <w:pPr>
        <w:tabs>
          <w:tab w:val="center" w:pos="4819"/>
          <w:tab w:val="left" w:pos="7191"/>
        </w:tabs>
        <w:spacing w:before="120" w:after="0" w:line="240" w:lineRule="auto"/>
        <w:jc w:val="both"/>
        <w:rPr>
          <w:rFonts w:eastAsia="Arial Narrow" w:cstheme="minorHAnsi"/>
          <w:sz w:val="32"/>
          <w:szCs w:val="32"/>
        </w:rPr>
      </w:pPr>
      <w:r w:rsidRPr="001A227E">
        <w:rPr>
          <w:rFonts w:ascii="Wingdings" w:eastAsia="Wingdings" w:hAnsi="Wingdings" w:cstheme="minorHAnsi"/>
          <w:b/>
          <w:bCs/>
          <w:color w:val="FF0000"/>
          <w:sz w:val="40"/>
          <w:szCs w:val="40"/>
        </w:rPr>
        <w:t>?</w:t>
      </w:r>
      <w:r w:rsidRPr="001A227E">
        <w:rPr>
          <w:rFonts w:eastAsia="Arial Narrow" w:cstheme="minorHAnsi"/>
          <w:b/>
          <w:bCs/>
          <w:color w:val="FF0000"/>
          <w:sz w:val="32"/>
          <w:szCs w:val="32"/>
        </w:rPr>
        <w:t xml:space="preserve"> </w:t>
      </w:r>
      <w:r w:rsidRPr="001A227E">
        <w:rPr>
          <w:rFonts w:eastAsia="Arial Narrow" w:cstheme="minorHAnsi"/>
          <w:sz w:val="32"/>
          <w:szCs w:val="32"/>
        </w:rPr>
        <w:t>Information à remplir par le candidat</w:t>
      </w:r>
    </w:p>
    <w:p w14:paraId="6F672C3D" w14:textId="77777777" w:rsidR="0018320B" w:rsidRDefault="0018320B" w:rsidP="00672823">
      <w:pPr>
        <w:pStyle w:val="Paragraphedeliste"/>
        <w:spacing w:before="120"/>
        <w:ind w:left="0"/>
        <w:contextualSpacing w:val="0"/>
        <w:rPr>
          <w:rFonts w:eastAsia="Arial Narrow" w:cstheme="minorHAnsi"/>
          <w:sz w:val="32"/>
          <w:szCs w:val="32"/>
        </w:rPr>
      </w:pPr>
    </w:p>
    <w:p w14:paraId="735E62A2" w14:textId="77777777" w:rsidR="00672823" w:rsidRDefault="00672823" w:rsidP="008F7EDA">
      <w:pPr>
        <w:pStyle w:val="Paragraphedeliste"/>
        <w:spacing w:before="120"/>
        <w:ind w:left="0"/>
        <w:contextualSpacing w:val="0"/>
        <w:rPr>
          <w:rFonts w:eastAsia="Arial Narrow" w:cstheme="minorHAnsi"/>
        </w:rPr>
      </w:pPr>
    </w:p>
    <w:p w14:paraId="47AA0937" w14:textId="7DDAEDB0"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001A76A0">
        <w:rPr>
          <w:rFonts w:eastAsia="Arial Narrow" w:cstheme="minorHAnsi"/>
        </w:rPr>
        <w:t>4</w:t>
      </w:r>
      <w:r w:rsidR="00FE388A">
        <w:rPr>
          <w:rFonts w:eastAsia="Arial Narrow" w:cstheme="minorHAnsi"/>
        </w:rPr>
        <w:t>7</w:t>
      </w:r>
      <w:r w:rsidRPr="008F7EDA">
        <w:rPr>
          <w:rFonts w:eastAsia="Arial Narrow" w:cstheme="minorHAnsi"/>
        </w:rPr>
        <w:t xml:space="preserve"> pages</w:t>
      </w:r>
      <w:r>
        <w:rPr>
          <w:rFonts w:eastAsia="Arial Narrow" w:cstheme="minorHAnsi"/>
        </w:rPr>
        <w:t xml:space="preserve"> avec les annexes.</w:t>
      </w:r>
    </w:p>
    <w:p w14:paraId="19E4874E" w14:textId="77777777" w:rsidR="00672823" w:rsidRDefault="00672823" w:rsidP="00714A7E">
      <w:pPr>
        <w:pStyle w:val="Paragraphedeliste"/>
        <w:spacing w:before="120"/>
        <w:contextualSpacing w:val="0"/>
        <w:rPr>
          <w:rFonts w:eastAsia="Arial Narrow" w:cstheme="minorHAnsi"/>
        </w:rPr>
      </w:pPr>
    </w:p>
    <w:p w14:paraId="1C9AA68C" w14:textId="77777777" w:rsidR="001A227E" w:rsidRDefault="001A227E" w:rsidP="00714A7E">
      <w:pPr>
        <w:pStyle w:val="Paragraphedeliste"/>
        <w:spacing w:before="120"/>
        <w:contextualSpacing w:val="0"/>
        <w:rPr>
          <w:rFonts w:eastAsia="Arial Narrow" w:cstheme="minorHAnsi"/>
        </w:rPr>
      </w:pPr>
    </w:p>
    <w:p w14:paraId="76A4ED0D" w14:textId="77777777" w:rsidR="001A227E" w:rsidRDefault="001A227E" w:rsidP="00714A7E">
      <w:pPr>
        <w:pStyle w:val="Paragraphedeliste"/>
        <w:spacing w:before="120"/>
        <w:contextualSpacing w:val="0"/>
        <w:rPr>
          <w:rFonts w:eastAsia="Arial Narrow" w:cstheme="minorHAnsi"/>
        </w:rPr>
      </w:pPr>
    </w:p>
    <w:p w14:paraId="6482DA88" w14:textId="77777777" w:rsidR="001A227E" w:rsidRDefault="001A227E" w:rsidP="00714A7E">
      <w:pPr>
        <w:pStyle w:val="Paragraphedeliste"/>
        <w:spacing w:before="120"/>
        <w:contextualSpacing w:val="0"/>
        <w:rPr>
          <w:rFonts w:eastAsia="Arial Narrow" w:cstheme="minorHAnsi"/>
        </w:rPr>
      </w:pPr>
    </w:p>
    <w:p w14:paraId="15C14033" w14:textId="77777777" w:rsidR="001A227E" w:rsidRPr="008F7EDA" w:rsidRDefault="001A227E" w:rsidP="00714A7E">
      <w:pPr>
        <w:pStyle w:val="Paragraphedeliste"/>
        <w:spacing w:before="120"/>
        <w:contextualSpacing w:val="0"/>
        <w:rPr>
          <w:rFonts w:eastAsia="Arial Narrow" w:cstheme="minorHAnsi"/>
        </w:rPr>
      </w:pPr>
    </w:p>
    <w:p w14:paraId="4FF86DE5" w14:textId="77777777" w:rsidR="00FF47EC" w:rsidRDefault="00FF47EC">
      <w:pPr>
        <w:spacing w:after="200" w:line="276" w:lineRule="auto"/>
        <w:rPr>
          <w:rFonts w:cstheme="minorHAnsi"/>
        </w:rPr>
      </w:pPr>
    </w:p>
    <w:p w14:paraId="2CC3F153" w14:textId="616D6163" w:rsidR="001612A2" w:rsidRDefault="001612A2">
      <w:pPr>
        <w:spacing w:after="200" w:line="276" w:lineRule="auto"/>
        <w:rPr>
          <w:rFonts w:cstheme="minorHAnsi"/>
          <w:b/>
          <w:caps/>
        </w:rPr>
      </w:pPr>
    </w:p>
    <w:p w14:paraId="7814E308" w14:textId="034348A4" w:rsidR="0058331B" w:rsidRPr="00FE4B34" w:rsidRDefault="0058331B" w:rsidP="000B62A9">
      <w:pPr>
        <w:pStyle w:val="TM1"/>
        <w:spacing w:before="120" w:after="120"/>
        <w:jc w:val="center"/>
        <w:rPr>
          <w:rFonts w:cstheme="minorHAnsi"/>
          <w:u w:val="none"/>
        </w:rPr>
      </w:pPr>
      <w:r w:rsidRPr="00FE4B34">
        <w:rPr>
          <w:rFonts w:cstheme="minorHAnsi"/>
          <w:u w:val="none"/>
        </w:rPr>
        <w:t>SOMMAIRE</w:t>
      </w:r>
    </w:p>
    <w:p w14:paraId="3CBE3BFE" w14:textId="7CD5FCC0" w:rsidR="00AC5231"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11251467" w:history="1">
        <w:r w:rsidR="00AC5231" w:rsidRPr="004A7483">
          <w:rPr>
            <w:rStyle w:val="Lienhypertexte"/>
            <w:rFonts w:cstheme="minorHAnsi"/>
            <w:noProof/>
          </w:rPr>
          <w:t>PREAMBULE</w:t>
        </w:r>
        <w:r w:rsidR="00AC5231">
          <w:rPr>
            <w:noProof/>
            <w:webHidden/>
          </w:rPr>
          <w:tab/>
        </w:r>
        <w:r w:rsidR="00AC5231">
          <w:rPr>
            <w:noProof/>
            <w:webHidden/>
          </w:rPr>
          <w:fldChar w:fldCharType="begin"/>
        </w:r>
        <w:r w:rsidR="00AC5231">
          <w:rPr>
            <w:noProof/>
            <w:webHidden/>
          </w:rPr>
          <w:instrText xml:space="preserve"> PAGEREF _Toc211251467 \h </w:instrText>
        </w:r>
        <w:r w:rsidR="00AC5231">
          <w:rPr>
            <w:noProof/>
            <w:webHidden/>
          </w:rPr>
        </w:r>
        <w:r w:rsidR="00AC5231">
          <w:rPr>
            <w:noProof/>
            <w:webHidden/>
          </w:rPr>
          <w:fldChar w:fldCharType="separate"/>
        </w:r>
        <w:r w:rsidR="00AC5231">
          <w:rPr>
            <w:noProof/>
            <w:webHidden/>
          </w:rPr>
          <w:t>3</w:t>
        </w:r>
        <w:r w:rsidR="00AC5231">
          <w:rPr>
            <w:noProof/>
            <w:webHidden/>
          </w:rPr>
          <w:fldChar w:fldCharType="end"/>
        </w:r>
      </w:hyperlink>
    </w:p>
    <w:p w14:paraId="691061CD" w14:textId="300F6AF0" w:rsidR="00AC5231" w:rsidRDefault="00AC5231">
      <w:pPr>
        <w:pStyle w:val="TM1"/>
        <w:rPr>
          <w:rFonts w:eastAsiaTheme="minorEastAsia"/>
          <w:b w:val="0"/>
          <w:caps w:val="0"/>
          <w:noProof/>
          <w:u w:val="none"/>
          <w:lang w:eastAsia="fr-FR"/>
        </w:rPr>
      </w:pPr>
      <w:hyperlink w:anchor="_Toc211251468" w:history="1">
        <w:r w:rsidRPr="004A7483">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_Toc211251468 \h </w:instrText>
        </w:r>
        <w:r>
          <w:rPr>
            <w:noProof/>
            <w:webHidden/>
          </w:rPr>
        </w:r>
        <w:r>
          <w:rPr>
            <w:noProof/>
            <w:webHidden/>
          </w:rPr>
          <w:fldChar w:fldCharType="separate"/>
        </w:r>
        <w:r>
          <w:rPr>
            <w:noProof/>
            <w:webHidden/>
          </w:rPr>
          <w:t>5</w:t>
        </w:r>
        <w:r>
          <w:rPr>
            <w:noProof/>
            <w:webHidden/>
          </w:rPr>
          <w:fldChar w:fldCharType="end"/>
        </w:r>
      </w:hyperlink>
    </w:p>
    <w:p w14:paraId="3484F035" w14:textId="6BD3403E" w:rsidR="00AC5231" w:rsidRDefault="00AC5231">
      <w:pPr>
        <w:pStyle w:val="TM1"/>
        <w:rPr>
          <w:rFonts w:eastAsiaTheme="minorEastAsia"/>
          <w:b w:val="0"/>
          <w:caps w:val="0"/>
          <w:noProof/>
          <w:u w:val="none"/>
          <w:lang w:eastAsia="fr-FR"/>
        </w:rPr>
      </w:pPr>
      <w:hyperlink w:anchor="_Toc211251469" w:history="1">
        <w:r w:rsidRPr="004A7483">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_Toc211251469 \h </w:instrText>
        </w:r>
        <w:r>
          <w:rPr>
            <w:noProof/>
            <w:webHidden/>
          </w:rPr>
        </w:r>
        <w:r>
          <w:rPr>
            <w:noProof/>
            <w:webHidden/>
          </w:rPr>
          <w:fldChar w:fldCharType="separate"/>
        </w:r>
        <w:r>
          <w:rPr>
            <w:noProof/>
            <w:webHidden/>
          </w:rPr>
          <w:t>8</w:t>
        </w:r>
        <w:r>
          <w:rPr>
            <w:noProof/>
            <w:webHidden/>
          </w:rPr>
          <w:fldChar w:fldCharType="end"/>
        </w:r>
      </w:hyperlink>
    </w:p>
    <w:p w14:paraId="6AFFE8F5" w14:textId="1D21D85C" w:rsidR="00AC5231" w:rsidRDefault="00AC5231">
      <w:pPr>
        <w:pStyle w:val="TM1"/>
        <w:rPr>
          <w:rFonts w:eastAsiaTheme="minorEastAsia"/>
          <w:b w:val="0"/>
          <w:caps w:val="0"/>
          <w:noProof/>
          <w:u w:val="none"/>
          <w:lang w:eastAsia="fr-FR"/>
        </w:rPr>
      </w:pPr>
      <w:hyperlink w:anchor="_Toc211251470" w:history="1">
        <w:r w:rsidRPr="004A7483">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_Toc211251470 \h </w:instrText>
        </w:r>
        <w:r>
          <w:rPr>
            <w:noProof/>
            <w:webHidden/>
          </w:rPr>
        </w:r>
        <w:r>
          <w:rPr>
            <w:noProof/>
            <w:webHidden/>
          </w:rPr>
          <w:fldChar w:fldCharType="separate"/>
        </w:r>
        <w:r>
          <w:rPr>
            <w:noProof/>
            <w:webHidden/>
          </w:rPr>
          <w:t>10</w:t>
        </w:r>
        <w:r>
          <w:rPr>
            <w:noProof/>
            <w:webHidden/>
          </w:rPr>
          <w:fldChar w:fldCharType="end"/>
        </w:r>
      </w:hyperlink>
    </w:p>
    <w:p w14:paraId="7698F8AF" w14:textId="6AF55709" w:rsidR="00AC5231" w:rsidRDefault="00AC5231">
      <w:pPr>
        <w:pStyle w:val="TM1"/>
        <w:rPr>
          <w:rFonts w:eastAsiaTheme="minorEastAsia"/>
          <w:b w:val="0"/>
          <w:caps w:val="0"/>
          <w:noProof/>
          <w:u w:val="none"/>
          <w:lang w:eastAsia="fr-FR"/>
        </w:rPr>
      </w:pPr>
      <w:hyperlink w:anchor="_Toc211251471" w:history="1">
        <w:r w:rsidRPr="004A7483">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_Toc211251471 \h </w:instrText>
        </w:r>
        <w:r>
          <w:rPr>
            <w:noProof/>
            <w:webHidden/>
          </w:rPr>
        </w:r>
        <w:r>
          <w:rPr>
            <w:noProof/>
            <w:webHidden/>
          </w:rPr>
          <w:fldChar w:fldCharType="separate"/>
        </w:r>
        <w:r>
          <w:rPr>
            <w:noProof/>
            <w:webHidden/>
          </w:rPr>
          <w:t>11</w:t>
        </w:r>
        <w:r>
          <w:rPr>
            <w:noProof/>
            <w:webHidden/>
          </w:rPr>
          <w:fldChar w:fldCharType="end"/>
        </w:r>
      </w:hyperlink>
    </w:p>
    <w:p w14:paraId="6589512D" w14:textId="1547F90E" w:rsidR="00AC5231" w:rsidRDefault="00AC5231">
      <w:pPr>
        <w:pStyle w:val="TM1"/>
        <w:rPr>
          <w:rFonts w:eastAsiaTheme="minorEastAsia"/>
          <w:b w:val="0"/>
          <w:caps w:val="0"/>
          <w:noProof/>
          <w:u w:val="none"/>
          <w:lang w:eastAsia="fr-FR"/>
        </w:rPr>
      </w:pPr>
      <w:hyperlink w:anchor="_Toc211251472" w:history="1">
        <w:r w:rsidRPr="004A7483">
          <w:rPr>
            <w:rStyle w:val="Lienhypertexte"/>
            <w:rFonts w:cstheme="minorHAnsi"/>
            <w:noProof/>
          </w:rPr>
          <w:t>ARTICLE 5 - PRIX</w:t>
        </w:r>
        <w:r>
          <w:rPr>
            <w:noProof/>
            <w:webHidden/>
          </w:rPr>
          <w:tab/>
        </w:r>
        <w:r>
          <w:rPr>
            <w:noProof/>
            <w:webHidden/>
          </w:rPr>
          <w:fldChar w:fldCharType="begin"/>
        </w:r>
        <w:r>
          <w:rPr>
            <w:noProof/>
            <w:webHidden/>
          </w:rPr>
          <w:instrText xml:space="preserve"> PAGEREF _Toc211251472 \h </w:instrText>
        </w:r>
        <w:r>
          <w:rPr>
            <w:noProof/>
            <w:webHidden/>
          </w:rPr>
        </w:r>
        <w:r>
          <w:rPr>
            <w:noProof/>
            <w:webHidden/>
          </w:rPr>
          <w:fldChar w:fldCharType="separate"/>
        </w:r>
        <w:r>
          <w:rPr>
            <w:noProof/>
            <w:webHidden/>
          </w:rPr>
          <w:t>12</w:t>
        </w:r>
        <w:r>
          <w:rPr>
            <w:noProof/>
            <w:webHidden/>
          </w:rPr>
          <w:fldChar w:fldCharType="end"/>
        </w:r>
      </w:hyperlink>
    </w:p>
    <w:p w14:paraId="5FFC1213" w14:textId="421C17BC" w:rsidR="00AC5231" w:rsidRDefault="00AC5231">
      <w:pPr>
        <w:pStyle w:val="TM1"/>
        <w:rPr>
          <w:rFonts w:eastAsiaTheme="minorEastAsia"/>
          <w:b w:val="0"/>
          <w:caps w:val="0"/>
          <w:noProof/>
          <w:u w:val="none"/>
          <w:lang w:eastAsia="fr-FR"/>
        </w:rPr>
      </w:pPr>
      <w:hyperlink w:anchor="_Toc211251473" w:history="1">
        <w:r w:rsidRPr="004A7483">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_Toc211251473 \h </w:instrText>
        </w:r>
        <w:r>
          <w:rPr>
            <w:noProof/>
            <w:webHidden/>
          </w:rPr>
        </w:r>
        <w:r>
          <w:rPr>
            <w:noProof/>
            <w:webHidden/>
          </w:rPr>
          <w:fldChar w:fldCharType="separate"/>
        </w:r>
        <w:r>
          <w:rPr>
            <w:noProof/>
            <w:webHidden/>
          </w:rPr>
          <w:t>13</w:t>
        </w:r>
        <w:r>
          <w:rPr>
            <w:noProof/>
            <w:webHidden/>
          </w:rPr>
          <w:fldChar w:fldCharType="end"/>
        </w:r>
      </w:hyperlink>
    </w:p>
    <w:p w14:paraId="644E3DDD" w14:textId="5BD8450D" w:rsidR="00AC5231" w:rsidRDefault="00AC5231">
      <w:pPr>
        <w:pStyle w:val="TM1"/>
        <w:rPr>
          <w:rFonts w:eastAsiaTheme="minorEastAsia"/>
          <w:b w:val="0"/>
          <w:caps w:val="0"/>
          <w:noProof/>
          <w:u w:val="none"/>
          <w:lang w:eastAsia="fr-FR"/>
        </w:rPr>
      </w:pPr>
      <w:hyperlink w:anchor="_Toc211251474" w:history="1">
        <w:r w:rsidRPr="004A7483">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_Toc211251474 \h </w:instrText>
        </w:r>
        <w:r>
          <w:rPr>
            <w:noProof/>
            <w:webHidden/>
          </w:rPr>
        </w:r>
        <w:r>
          <w:rPr>
            <w:noProof/>
            <w:webHidden/>
          </w:rPr>
          <w:fldChar w:fldCharType="separate"/>
        </w:r>
        <w:r>
          <w:rPr>
            <w:noProof/>
            <w:webHidden/>
          </w:rPr>
          <w:t>16</w:t>
        </w:r>
        <w:r>
          <w:rPr>
            <w:noProof/>
            <w:webHidden/>
          </w:rPr>
          <w:fldChar w:fldCharType="end"/>
        </w:r>
      </w:hyperlink>
    </w:p>
    <w:p w14:paraId="28A834C2" w14:textId="6841242D" w:rsidR="00AC5231" w:rsidRDefault="00AC5231">
      <w:pPr>
        <w:pStyle w:val="TM1"/>
        <w:rPr>
          <w:rFonts w:eastAsiaTheme="minorEastAsia"/>
          <w:b w:val="0"/>
          <w:caps w:val="0"/>
          <w:noProof/>
          <w:u w:val="none"/>
          <w:lang w:eastAsia="fr-FR"/>
        </w:rPr>
      </w:pPr>
      <w:hyperlink w:anchor="_Toc211251475" w:history="1">
        <w:r w:rsidRPr="004A7483">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_Toc211251475 \h </w:instrText>
        </w:r>
        <w:r>
          <w:rPr>
            <w:noProof/>
            <w:webHidden/>
          </w:rPr>
        </w:r>
        <w:r>
          <w:rPr>
            <w:noProof/>
            <w:webHidden/>
          </w:rPr>
          <w:fldChar w:fldCharType="separate"/>
        </w:r>
        <w:r>
          <w:rPr>
            <w:noProof/>
            <w:webHidden/>
          </w:rPr>
          <w:t>27</w:t>
        </w:r>
        <w:r>
          <w:rPr>
            <w:noProof/>
            <w:webHidden/>
          </w:rPr>
          <w:fldChar w:fldCharType="end"/>
        </w:r>
      </w:hyperlink>
    </w:p>
    <w:p w14:paraId="57FCB86A" w14:textId="2AF6C288" w:rsidR="00AC5231" w:rsidRDefault="00AC5231">
      <w:pPr>
        <w:pStyle w:val="TM1"/>
        <w:rPr>
          <w:rFonts w:eastAsiaTheme="minorEastAsia"/>
          <w:b w:val="0"/>
          <w:caps w:val="0"/>
          <w:noProof/>
          <w:u w:val="none"/>
          <w:lang w:eastAsia="fr-FR"/>
        </w:rPr>
      </w:pPr>
      <w:hyperlink w:anchor="_Toc211251476" w:history="1">
        <w:r w:rsidRPr="004A7483">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_Toc211251476 \h </w:instrText>
        </w:r>
        <w:r>
          <w:rPr>
            <w:noProof/>
            <w:webHidden/>
          </w:rPr>
        </w:r>
        <w:r>
          <w:rPr>
            <w:noProof/>
            <w:webHidden/>
          </w:rPr>
          <w:fldChar w:fldCharType="separate"/>
        </w:r>
        <w:r>
          <w:rPr>
            <w:noProof/>
            <w:webHidden/>
          </w:rPr>
          <w:t>27</w:t>
        </w:r>
        <w:r>
          <w:rPr>
            <w:noProof/>
            <w:webHidden/>
          </w:rPr>
          <w:fldChar w:fldCharType="end"/>
        </w:r>
      </w:hyperlink>
    </w:p>
    <w:p w14:paraId="153B8E5B" w14:textId="0790555A" w:rsidR="00AC5231" w:rsidRDefault="00AC5231">
      <w:pPr>
        <w:pStyle w:val="TM1"/>
        <w:rPr>
          <w:rFonts w:eastAsiaTheme="minorEastAsia"/>
          <w:b w:val="0"/>
          <w:caps w:val="0"/>
          <w:noProof/>
          <w:u w:val="none"/>
          <w:lang w:eastAsia="fr-FR"/>
        </w:rPr>
      </w:pPr>
      <w:hyperlink w:anchor="_Toc211251477" w:history="1">
        <w:r w:rsidRPr="004A7483">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_Toc211251477 \h </w:instrText>
        </w:r>
        <w:r>
          <w:rPr>
            <w:noProof/>
            <w:webHidden/>
          </w:rPr>
        </w:r>
        <w:r>
          <w:rPr>
            <w:noProof/>
            <w:webHidden/>
          </w:rPr>
          <w:fldChar w:fldCharType="separate"/>
        </w:r>
        <w:r>
          <w:rPr>
            <w:noProof/>
            <w:webHidden/>
          </w:rPr>
          <w:t>28</w:t>
        </w:r>
        <w:r>
          <w:rPr>
            <w:noProof/>
            <w:webHidden/>
          </w:rPr>
          <w:fldChar w:fldCharType="end"/>
        </w:r>
      </w:hyperlink>
    </w:p>
    <w:p w14:paraId="28D0F65A" w14:textId="42C75FC4" w:rsidR="00AC5231" w:rsidRDefault="00AC5231">
      <w:pPr>
        <w:pStyle w:val="TM1"/>
        <w:rPr>
          <w:rFonts w:eastAsiaTheme="minorEastAsia"/>
          <w:b w:val="0"/>
          <w:caps w:val="0"/>
          <w:noProof/>
          <w:u w:val="none"/>
          <w:lang w:eastAsia="fr-FR"/>
        </w:rPr>
      </w:pPr>
      <w:hyperlink w:anchor="_Toc211251478" w:history="1">
        <w:r w:rsidRPr="004A7483">
          <w:rPr>
            <w:rStyle w:val="Lienhypertexte"/>
            <w:rFonts w:cstheme="minorHAnsi"/>
            <w:noProof/>
          </w:rPr>
          <w:t>ARTICLE 11 - INSERTION DES PERSONNES ÉLOIGNÉES DE L’EMPLOI</w:t>
        </w:r>
        <w:r>
          <w:rPr>
            <w:noProof/>
            <w:webHidden/>
          </w:rPr>
          <w:tab/>
        </w:r>
        <w:r>
          <w:rPr>
            <w:noProof/>
            <w:webHidden/>
          </w:rPr>
          <w:fldChar w:fldCharType="begin"/>
        </w:r>
        <w:r>
          <w:rPr>
            <w:noProof/>
            <w:webHidden/>
          </w:rPr>
          <w:instrText xml:space="preserve"> PAGEREF _Toc211251478 \h </w:instrText>
        </w:r>
        <w:r>
          <w:rPr>
            <w:noProof/>
            <w:webHidden/>
          </w:rPr>
        </w:r>
        <w:r>
          <w:rPr>
            <w:noProof/>
            <w:webHidden/>
          </w:rPr>
          <w:fldChar w:fldCharType="separate"/>
        </w:r>
        <w:r>
          <w:rPr>
            <w:noProof/>
            <w:webHidden/>
          </w:rPr>
          <w:t>28</w:t>
        </w:r>
        <w:r>
          <w:rPr>
            <w:noProof/>
            <w:webHidden/>
          </w:rPr>
          <w:fldChar w:fldCharType="end"/>
        </w:r>
      </w:hyperlink>
    </w:p>
    <w:p w14:paraId="7387A47F" w14:textId="3E626559" w:rsidR="00AC5231" w:rsidRDefault="00AC5231">
      <w:pPr>
        <w:pStyle w:val="TM1"/>
        <w:rPr>
          <w:rFonts w:eastAsiaTheme="minorEastAsia"/>
          <w:b w:val="0"/>
          <w:caps w:val="0"/>
          <w:noProof/>
          <w:u w:val="none"/>
          <w:lang w:eastAsia="fr-FR"/>
        </w:rPr>
      </w:pPr>
      <w:hyperlink w:anchor="_Toc211251479" w:history="1">
        <w:r w:rsidRPr="004A7483">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_Toc211251479 \h </w:instrText>
        </w:r>
        <w:r>
          <w:rPr>
            <w:noProof/>
            <w:webHidden/>
          </w:rPr>
        </w:r>
        <w:r>
          <w:rPr>
            <w:noProof/>
            <w:webHidden/>
          </w:rPr>
          <w:fldChar w:fldCharType="separate"/>
        </w:r>
        <w:r>
          <w:rPr>
            <w:noProof/>
            <w:webHidden/>
          </w:rPr>
          <w:t>30</w:t>
        </w:r>
        <w:r>
          <w:rPr>
            <w:noProof/>
            <w:webHidden/>
          </w:rPr>
          <w:fldChar w:fldCharType="end"/>
        </w:r>
      </w:hyperlink>
    </w:p>
    <w:p w14:paraId="35BE991E" w14:textId="53C24D0C" w:rsidR="00AC5231" w:rsidRDefault="00AC5231">
      <w:pPr>
        <w:pStyle w:val="TM1"/>
        <w:rPr>
          <w:rFonts w:eastAsiaTheme="minorEastAsia"/>
          <w:b w:val="0"/>
          <w:caps w:val="0"/>
          <w:noProof/>
          <w:u w:val="none"/>
          <w:lang w:eastAsia="fr-FR"/>
        </w:rPr>
      </w:pPr>
      <w:hyperlink w:anchor="_Toc211251480" w:history="1">
        <w:r w:rsidRPr="004A7483">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_Toc211251480 \h </w:instrText>
        </w:r>
        <w:r>
          <w:rPr>
            <w:noProof/>
            <w:webHidden/>
          </w:rPr>
        </w:r>
        <w:r>
          <w:rPr>
            <w:noProof/>
            <w:webHidden/>
          </w:rPr>
          <w:fldChar w:fldCharType="separate"/>
        </w:r>
        <w:r>
          <w:rPr>
            <w:noProof/>
            <w:webHidden/>
          </w:rPr>
          <w:t>31</w:t>
        </w:r>
        <w:r>
          <w:rPr>
            <w:noProof/>
            <w:webHidden/>
          </w:rPr>
          <w:fldChar w:fldCharType="end"/>
        </w:r>
      </w:hyperlink>
    </w:p>
    <w:p w14:paraId="6C04ECD6" w14:textId="4994099B" w:rsidR="00AC5231" w:rsidRDefault="00AC5231">
      <w:pPr>
        <w:pStyle w:val="TM1"/>
        <w:rPr>
          <w:rFonts w:eastAsiaTheme="minorEastAsia"/>
          <w:b w:val="0"/>
          <w:caps w:val="0"/>
          <w:noProof/>
          <w:u w:val="none"/>
          <w:lang w:eastAsia="fr-FR"/>
        </w:rPr>
      </w:pPr>
      <w:hyperlink w:anchor="_Toc211251481" w:history="1">
        <w:r w:rsidRPr="004A7483">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_Toc211251481 \h </w:instrText>
        </w:r>
        <w:r>
          <w:rPr>
            <w:noProof/>
            <w:webHidden/>
          </w:rPr>
        </w:r>
        <w:r>
          <w:rPr>
            <w:noProof/>
            <w:webHidden/>
          </w:rPr>
          <w:fldChar w:fldCharType="separate"/>
        </w:r>
        <w:r>
          <w:rPr>
            <w:noProof/>
            <w:webHidden/>
          </w:rPr>
          <w:t>34</w:t>
        </w:r>
        <w:r>
          <w:rPr>
            <w:noProof/>
            <w:webHidden/>
          </w:rPr>
          <w:fldChar w:fldCharType="end"/>
        </w:r>
      </w:hyperlink>
    </w:p>
    <w:p w14:paraId="13FEBEE3" w14:textId="1BA67A38" w:rsidR="00AC5231" w:rsidRDefault="00AC5231">
      <w:pPr>
        <w:pStyle w:val="TM1"/>
        <w:rPr>
          <w:rFonts w:eastAsiaTheme="minorEastAsia"/>
          <w:b w:val="0"/>
          <w:caps w:val="0"/>
          <w:noProof/>
          <w:u w:val="none"/>
          <w:lang w:eastAsia="fr-FR"/>
        </w:rPr>
      </w:pPr>
      <w:hyperlink w:anchor="_Toc211251482" w:history="1">
        <w:r w:rsidRPr="004A7483">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_Toc211251482 \h </w:instrText>
        </w:r>
        <w:r>
          <w:rPr>
            <w:noProof/>
            <w:webHidden/>
          </w:rPr>
        </w:r>
        <w:r>
          <w:rPr>
            <w:noProof/>
            <w:webHidden/>
          </w:rPr>
          <w:fldChar w:fldCharType="separate"/>
        </w:r>
        <w:r>
          <w:rPr>
            <w:noProof/>
            <w:webHidden/>
          </w:rPr>
          <w:t>35</w:t>
        </w:r>
        <w:r>
          <w:rPr>
            <w:noProof/>
            <w:webHidden/>
          </w:rPr>
          <w:fldChar w:fldCharType="end"/>
        </w:r>
      </w:hyperlink>
    </w:p>
    <w:p w14:paraId="2EEDC8BB" w14:textId="362CF8CA" w:rsidR="00AC5231" w:rsidRDefault="00AC5231">
      <w:pPr>
        <w:pStyle w:val="TM1"/>
        <w:rPr>
          <w:rFonts w:eastAsiaTheme="minorEastAsia"/>
          <w:b w:val="0"/>
          <w:caps w:val="0"/>
          <w:noProof/>
          <w:u w:val="none"/>
          <w:lang w:eastAsia="fr-FR"/>
        </w:rPr>
      </w:pPr>
      <w:hyperlink w:anchor="_Toc211251483" w:history="1">
        <w:r w:rsidRPr="004A7483">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_Toc211251483 \h </w:instrText>
        </w:r>
        <w:r>
          <w:rPr>
            <w:noProof/>
            <w:webHidden/>
          </w:rPr>
        </w:r>
        <w:r>
          <w:rPr>
            <w:noProof/>
            <w:webHidden/>
          </w:rPr>
          <w:fldChar w:fldCharType="separate"/>
        </w:r>
        <w:r>
          <w:rPr>
            <w:noProof/>
            <w:webHidden/>
          </w:rPr>
          <w:t>35</w:t>
        </w:r>
        <w:r>
          <w:rPr>
            <w:noProof/>
            <w:webHidden/>
          </w:rPr>
          <w:fldChar w:fldCharType="end"/>
        </w:r>
      </w:hyperlink>
    </w:p>
    <w:p w14:paraId="733A8599" w14:textId="25A08D4B" w:rsidR="00AC5231" w:rsidRDefault="00AC5231">
      <w:pPr>
        <w:pStyle w:val="TM1"/>
        <w:rPr>
          <w:rFonts w:eastAsiaTheme="minorEastAsia"/>
          <w:b w:val="0"/>
          <w:caps w:val="0"/>
          <w:noProof/>
          <w:u w:val="none"/>
          <w:lang w:eastAsia="fr-FR"/>
        </w:rPr>
      </w:pPr>
      <w:hyperlink w:anchor="_Toc211251484" w:history="1">
        <w:r w:rsidRPr="004A7483">
          <w:rPr>
            <w:rStyle w:val="Lienhypertexte"/>
            <w:rFonts w:cstheme="minorHAnsi"/>
            <w:noProof/>
          </w:rPr>
          <w:t>ARTICLE 17 - CONFIDENTIALITÉ ET MESURES DE SÉCURITÉ</w:t>
        </w:r>
        <w:r>
          <w:rPr>
            <w:noProof/>
            <w:webHidden/>
          </w:rPr>
          <w:tab/>
        </w:r>
        <w:r>
          <w:rPr>
            <w:noProof/>
            <w:webHidden/>
          </w:rPr>
          <w:fldChar w:fldCharType="begin"/>
        </w:r>
        <w:r>
          <w:rPr>
            <w:noProof/>
            <w:webHidden/>
          </w:rPr>
          <w:instrText xml:space="preserve"> PAGEREF _Toc211251484 \h </w:instrText>
        </w:r>
        <w:r>
          <w:rPr>
            <w:noProof/>
            <w:webHidden/>
          </w:rPr>
        </w:r>
        <w:r>
          <w:rPr>
            <w:noProof/>
            <w:webHidden/>
          </w:rPr>
          <w:fldChar w:fldCharType="separate"/>
        </w:r>
        <w:r>
          <w:rPr>
            <w:noProof/>
            <w:webHidden/>
          </w:rPr>
          <w:t>36</w:t>
        </w:r>
        <w:r>
          <w:rPr>
            <w:noProof/>
            <w:webHidden/>
          </w:rPr>
          <w:fldChar w:fldCharType="end"/>
        </w:r>
      </w:hyperlink>
    </w:p>
    <w:p w14:paraId="27242C5B" w14:textId="4A234787" w:rsidR="00AC5231" w:rsidRDefault="00AC5231">
      <w:pPr>
        <w:pStyle w:val="TM1"/>
        <w:rPr>
          <w:rFonts w:eastAsiaTheme="minorEastAsia"/>
          <w:b w:val="0"/>
          <w:caps w:val="0"/>
          <w:noProof/>
          <w:u w:val="none"/>
          <w:lang w:eastAsia="fr-FR"/>
        </w:rPr>
      </w:pPr>
      <w:hyperlink w:anchor="_Toc211251485" w:history="1">
        <w:r w:rsidRPr="004A7483">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_Toc211251485 \h </w:instrText>
        </w:r>
        <w:r>
          <w:rPr>
            <w:noProof/>
            <w:webHidden/>
          </w:rPr>
        </w:r>
        <w:r>
          <w:rPr>
            <w:noProof/>
            <w:webHidden/>
          </w:rPr>
          <w:fldChar w:fldCharType="separate"/>
        </w:r>
        <w:r>
          <w:rPr>
            <w:noProof/>
            <w:webHidden/>
          </w:rPr>
          <w:t>36</w:t>
        </w:r>
        <w:r>
          <w:rPr>
            <w:noProof/>
            <w:webHidden/>
          </w:rPr>
          <w:fldChar w:fldCharType="end"/>
        </w:r>
      </w:hyperlink>
    </w:p>
    <w:p w14:paraId="31C65695" w14:textId="1C00537B" w:rsidR="00AC5231" w:rsidRDefault="00AC5231">
      <w:pPr>
        <w:pStyle w:val="TM1"/>
        <w:rPr>
          <w:rFonts w:eastAsiaTheme="minorEastAsia"/>
          <w:b w:val="0"/>
          <w:caps w:val="0"/>
          <w:noProof/>
          <w:u w:val="none"/>
          <w:lang w:eastAsia="fr-FR"/>
        </w:rPr>
      </w:pPr>
      <w:hyperlink w:anchor="_Toc211251486" w:history="1">
        <w:r w:rsidRPr="004A7483">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_Toc211251486 \h </w:instrText>
        </w:r>
        <w:r>
          <w:rPr>
            <w:noProof/>
            <w:webHidden/>
          </w:rPr>
        </w:r>
        <w:r>
          <w:rPr>
            <w:noProof/>
            <w:webHidden/>
          </w:rPr>
          <w:fldChar w:fldCharType="separate"/>
        </w:r>
        <w:r>
          <w:rPr>
            <w:noProof/>
            <w:webHidden/>
          </w:rPr>
          <w:t>39</w:t>
        </w:r>
        <w:r>
          <w:rPr>
            <w:noProof/>
            <w:webHidden/>
          </w:rPr>
          <w:fldChar w:fldCharType="end"/>
        </w:r>
      </w:hyperlink>
    </w:p>
    <w:p w14:paraId="20F45C76" w14:textId="3AEAFC16" w:rsidR="00AC5231" w:rsidRDefault="00AC5231">
      <w:pPr>
        <w:pStyle w:val="TM1"/>
        <w:rPr>
          <w:rFonts w:eastAsiaTheme="minorEastAsia"/>
          <w:b w:val="0"/>
          <w:caps w:val="0"/>
          <w:noProof/>
          <w:u w:val="none"/>
          <w:lang w:eastAsia="fr-FR"/>
        </w:rPr>
      </w:pPr>
      <w:hyperlink w:anchor="_Toc211251487" w:history="1">
        <w:r w:rsidRPr="004A7483">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_Toc211251487 \h </w:instrText>
        </w:r>
        <w:r>
          <w:rPr>
            <w:noProof/>
            <w:webHidden/>
          </w:rPr>
        </w:r>
        <w:r>
          <w:rPr>
            <w:noProof/>
            <w:webHidden/>
          </w:rPr>
          <w:fldChar w:fldCharType="separate"/>
        </w:r>
        <w:r>
          <w:rPr>
            <w:noProof/>
            <w:webHidden/>
          </w:rPr>
          <w:t>41</w:t>
        </w:r>
        <w:r>
          <w:rPr>
            <w:noProof/>
            <w:webHidden/>
          </w:rPr>
          <w:fldChar w:fldCharType="end"/>
        </w:r>
      </w:hyperlink>
    </w:p>
    <w:p w14:paraId="598BD589" w14:textId="14BB7098" w:rsidR="00AC5231" w:rsidRDefault="00AC5231">
      <w:pPr>
        <w:pStyle w:val="TM1"/>
        <w:rPr>
          <w:rFonts w:eastAsiaTheme="minorEastAsia"/>
          <w:b w:val="0"/>
          <w:caps w:val="0"/>
          <w:noProof/>
          <w:u w:val="none"/>
          <w:lang w:eastAsia="fr-FR"/>
        </w:rPr>
      </w:pPr>
      <w:hyperlink w:anchor="_Toc211251488" w:history="1">
        <w:r w:rsidRPr="004A7483">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_Toc211251488 \h </w:instrText>
        </w:r>
        <w:r>
          <w:rPr>
            <w:noProof/>
            <w:webHidden/>
          </w:rPr>
        </w:r>
        <w:r>
          <w:rPr>
            <w:noProof/>
            <w:webHidden/>
          </w:rPr>
          <w:fldChar w:fldCharType="separate"/>
        </w:r>
        <w:r>
          <w:rPr>
            <w:noProof/>
            <w:webHidden/>
          </w:rPr>
          <w:t>42</w:t>
        </w:r>
        <w:r>
          <w:rPr>
            <w:noProof/>
            <w:webHidden/>
          </w:rPr>
          <w:fldChar w:fldCharType="end"/>
        </w:r>
      </w:hyperlink>
    </w:p>
    <w:p w14:paraId="648BCB39" w14:textId="7401C055" w:rsidR="00AC5231" w:rsidRDefault="00AC5231">
      <w:pPr>
        <w:pStyle w:val="TM1"/>
        <w:rPr>
          <w:rFonts w:eastAsiaTheme="minorEastAsia"/>
          <w:b w:val="0"/>
          <w:caps w:val="0"/>
          <w:noProof/>
          <w:u w:val="none"/>
          <w:lang w:eastAsia="fr-FR"/>
        </w:rPr>
      </w:pPr>
      <w:hyperlink w:anchor="_Toc211251489" w:history="1">
        <w:r w:rsidRPr="004A7483">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_Toc211251489 \h </w:instrText>
        </w:r>
        <w:r>
          <w:rPr>
            <w:noProof/>
            <w:webHidden/>
          </w:rPr>
        </w:r>
        <w:r>
          <w:rPr>
            <w:noProof/>
            <w:webHidden/>
          </w:rPr>
          <w:fldChar w:fldCharType="separate"/>
        </w:r>
        <w:r>
          <w:rPr>
            <w:noProof/>
            <w:webHidden/>
          </w:rPr>
          <w:t>43</w:t>
        </w:r>
        <w:r>
          <w:rPr>
            <w:noProof/>
            <w:webHidden/>
          </w:rPr>
          <w:fldChar w:fldCharType="end"/>
        </w:r>
      </w:hyperlink>
    </w:p>
    <w:p w14:paraId="62003D78" w14:textId="658BE0E4" w:rsidR="00AC5231" w:rsidRDefault="00AC5231">
      <w:pPr>
        <w:pStyle w:val="TM1"/>
        <w:rPr>
          <w:rFonts w:eastAsiaTheme="minorEastAsia"/>
          <w:b w:val="0"/>
          <w:caps w:val="0"/>
          <w:noProof/>
          <w:u w:val="none"/>
          <w:lang w:eastAsia="fr-FR"/>
        </w:rPr>
      </w:pPr>
      <w:hyperlink w:anchor="_Toc211251490" w:history="1">
        <w:r w:rsidRPr="004A7483">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_Toc211251490 \h </w:instrText>
        </w:r>
        <w:r>
          <w:rPr>
            <w:noProof/>
            <w:webHidden/>
          </w:rPr>
        </w:r>
        <w:r>
          <w:rPr>
            <w:noProof/>
            <w:webHidden/>
          </w:rPr>
          <w:fldChar w:fldCharType="separate"/>
        </w:r>
        <w:r>
          <w:rPr>
            <w:noProof/>
            <w:webHidden/>
          </w:rPr>
          <w:t>43</w:t>
        </w:r>
        <w:r>
          <w:rPr>
            <w:noProof/>
            <w:webHidden/>
          </w:rPr>
          <w:fldChar w:fldCharType="end"/>
        </w:r>
      </w:hyperlink>
    </w:p>
    <w:p w14:paraId="3E4316C9" w14:textId="18785518" w:rsidR="00AC5231" w:rsidRDefault="00AC5231">
      <w:pPr>
        <w:pStyle w:val="TM1"/>
        <w:rPr>
          <w:rFonts w:eastAsiaTheme="minorEastAsia"/>
          <w:b w:val="0"/>
          <w:caps w:val="0"/>
          <w:noProof/>
          <w:u w:val="none"/>
          <w:lang w:eastAsia="fr-FR"/>
        </w:rPr>
      </w:pPr>
      <w:hyperlink w:anchor="_Toc211251491" w:history="1">
        <w:r w:rsidRPr="004A7483">
          <w:rPr>
            <w:rStyle w:val="Lienhypertexte"/>
            <w:noProof/>
          </w:rPr>
          <w:t>ANNEXE 1 – LISTE DES SITES</w:t>
        </w:r>
        <w:r>
          <w:rPr>
            <w:noProof/>
            <w:webHidden/>
          </w:rPr>
          <w:tab/>
        </w:r>
        <w:r>
          <w:rPr>
            <w:noProof/>
            <w:webHidden/>
          </w:rPr>
          <w:fldChar w:fldCharType="begin"/>
        </w:r>
        <w:r>
          <w:rPr>
            <w:noProof/>
            <w:webHidden/>
          </w:rPr>
          <w:instrText xml:space="preserve"> PAGEREF _Toc211251491 \h </w:instrText>
        </w:r>
        <w:r>
          <w:rPr>
            <w:noProof/>
            <w:webHidden/>
          </w:rPr>
        </w:r>
        <w:r>
          <w:rPr>
            <w:noProof/>
            <w:webHidden/>
          </w:rPr>
          <w:fldChar w:fldCharType="separate"/>
        </w:r>
        <w:r>
          <w:rPr>
            <w:noProof/>
            <w:webHidden/>
          </w:rPr>
          <w:t>47</w:t>
        </w:r>
        <w:r>
          <w:rPr>
            <w:noProof/>
            <w:webHidden/>
          </w:rPr>
          <w:fldChar w:fldCharType="end"/>
        </w:r>
      </w:hyperlink>
    </w:p>
    <w:p w14:paraId="7A58933C" w14:textId="2ECDEFF7" w:rsidR="004D7327" w:rsidRDefault="00803D41" w:rsidP="001A227E">
      <w:pPr>
        <w:rPr>
          <w:rFonts w:cstheme="minorHAnsi"/>
          <w:u w:val="single"/>
        </w:rPr>
      </w:pPr>
      <w:r>
        <w:rPr>
          <w:rFonts w:cstheme="minorHAnsi"/>
          <w:u w:val="single"/>
        </w:rPr>
        <w:fldChar w:fldCharType="end"/>
      </w:r>
    </w:p>
    <w:p w14:paraId="018166CA" w14:textId="77777777" w:rsidR="005B09BE" w:rsidRDefault="005B09BE" w:rsidP="001A227E">
      <w:pPr>
        <w:rPr>
          <w:rFonts w:cstheme="minorHAnsi"/>
          <w:u w:val="single"/>
        </w:rPr>
      </w:pPr>
    </w:p>
    <w:p w14:paraId="2D1EE4F9" w14:textId="77777777" w:rsidR="005B09BE" w:rsidRPr="00FE4B34" w:rsidRDefault="005B09BE" w:rsidP="001A227E">
      <w:pPr>
        <w:rPr>
          <w:rFonts w:cstheme="minorHAnsi"/>
        </w:rPr>
      </w:pP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0" w:name="_Toc180155000"/>
      <w:bookmarkStart w:id="1" w:name="_Toc211251467"/>
      <w:bookmarkStart w:id="2" w:name="_Ref141167530"/>
      <w:r w:rsidRPr="0018320B">
        <w:rPr>
          <w:rFonts w:cstheme="minorHAnsi"/>
          <w:sz w:val="32"/>
          <w:szCs w:val="32"/>
        </w:rPr>
        <w:t>PREAMBULE</w:t>
      </w:r>
      <w:bookmarkEnd w:id="0"/>
      <w:bookmarkEnd w:id="1"/>
    </w:p>
    <w:p w14:paraId="0C3CF7BF" w14:textId="73BBE89D" w:rsidR="00AE3D1F" w:rsidRDefault="00AE3D1F" w:rsidP="007B3C88">
      <w:pPr>
        <w:pStyle w:val="Paragraphedeliste"/>
        <w:numPr>
          <w:ilvl w:val="0"/>
          <w:numId w:val="30"/>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w:t>
      </w:r>
      <w:r w:rsidR="00125683">
        <w:rPr>
          <w:rFonts w:eastAsia="Trebuchet MS" w:cstheme="minorHAnsi"/>
          <w:b/>
          <w:sz w:val="28"/>
        </w:rPr>
        <w:t>Île-de-France</w:t>
      </w:r>
    </w:p>
    <w:p w14:paraId="2EF5A08D" w14:textId="13D18D5D"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w:t>
      </w:r>
      <w:r w:rsidR="00125683">
        <w:rPr>
          <w:rFonts w:asciiTheme="minorHAnsi" w:hAnsiTheme="minorHAnsi" w:cstheme="minorHAnsi"/>
          <w:b/>
          <w:bCs/>
          <w:color w:val="000000"/>
          <w:lang w:val="fr-FR"/>
        </w:rPr>
        <w:t>Île-de-France</w:t>
      </w:r>
    </w:p>
    <w:p w14:paraId="31BC6845" w14:textId="5E23F8B1"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agit pour son propre compte et assure une fonction de centrale d’achats au sens des articles L2113-2 et L2113-3 du Code de la Commande Publique, pour le compte de l’ensemble de ses membres.</w:t>
      </w:r>
    </w:p>
    <w:p w14:paraId="23F8F144" w14:textId="76F35C19" w:rsidR="00AE3D1F" w:rsidRDefault="00AE3D1F" w:rsidP="00742424">
      <w:pPr>
        <w:pStyle w:val="ParagrapheIndent2"/>
        <w:spacing w:after="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Tous les contrats passés par 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xml:space="preserve">. Conformément à l’article L2113-4 du CCP, les membres du GIE qui acquièrent des fournitures et des services auprès de la centrale d’achats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sont dispensés de leurs obligations en matière de publicité et de mise en concurrence.</w:t>
      </w:r>
    </w:p>
    <w:p w14:paraId="41F36F4A" w14:textId="77777777" w:rsidR="00742424" w:rsidRPr="00742424" w:rsidRDefault="00742424" w:rsidP="00742424">
      <w:pPr>
        <w:spacing w:after="0"/>
      </w:pPr>
    </w:p>
    <w:p w14:paraId="57F344C1" w14:textId="52A5B873" w:rsidR="00AE3D1F" w:rsidRPr="00AE3D1F" w:rsidRDefault="00AE3D1F" w:rsidP="00742424">
      <w:pPr>
        <w:pStyle w:val="ParagrapheIndent2"/>
        <w:spacing w:after="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C3B7FEF"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 xml:space="preserve">Le GIE Groupe CCI Paris </w:t>
      </w:r>
      <w:r w:rsidR="00125683">
        <w:rPr>
          <w:rFonts w:cstheme="minorHAnsi"/>
          <w:color w:val="000000"/>
          <w:sz w:val="20"/>
          <w:szCs w:val="20"/>
        </w:rPr>
        <w:t>Île-de-France</w:t>
      </w:r>
      <w:r w:rsidR="00741262" w:rsidRPr="005D0B8F">
        <w:rPr>
          <w:rFonts w:cstheme="minorHAnsi"/>
          <w:color w:val="000000"/>
          <w:sz w:val="20"/>
          <w:szCs w:val="20"/>
        </w:rPr>
        <w:t xml:space="preserve"> passe les marchés subséquents, émet les bons de commande et suit l’exécution des prestations pour le compte du Groupe CCIR Paris </w:t>
      </w:r>
      <w:r w:rsidR="00125683">
        <w:rPr>
          <w:rFonts w:cstheme="minorHAnsi"/>
          <w:color w:val="000000"/>
          <w:sz w:val="20"/>
          <w:szCs w:val="20"/>
        </w:rPr>
        <w:t>Île-de-France</w:t>
      </w:r>
      <w:r w:rsidR="00741262" w:rsidRPr="005D0B8F">
        <w:rPr>
          <w:rFonts w:cstheme="minorHAnsi"/>
          <w:color w:val="000000"/>
          <w:sz w:val="20"/>
          <w:szCs w:val="20"/>
        </w:rPr>
        <w:t>.</w:t>
      </w:r>
    </w:p>
    <w:p w14:paraId="50578A07" w14:textId="4667CB7D" w:rsidR="00102E20" w:rsidRPr="005D0B8F" w:rsidRDefault="00102E20" w:rsidP="007B3C88">
      <w:pPr>
        <w:pStyle w:val="Paragraphedeliste"/>
        <w:numPr>
          <w:ilvl w:val="1"/>
          <w:numId w:val="18"/>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7B3C88">
      <w:pPr>
        <w:pStyle w:val="ParagrapheIndent2"/>
        <w:numPr>
          <w:ilvl w:val="0"/>
          <w:numId w:val="18"/>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35E64A3E"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passe les marchés subséquents, émet les bons de commande et suit l’exécution des prestations pour le compte du Groupe CCIR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w:t>
      </w:r>
    </w:p>
    <w:p w14:paraId="15A2E311" w14:textId="491AE202" w:rsidR="005B09BE" w:rsidRDefault="00AE3D1F" w:rsidP="00742424">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w:t>
      </w:r>
      <w:r w:rsidR="00125683">
        <w:rPr>
          <w:rFonts w:asciiTheme="minorHAnsi" w:hAnsiTheme="minorHAnsi" w:cstheme="minorHAnsi"/>
          <w:color w:val="000000"/>
          <w:sz w:val="20"/>
          <w:szCs w:val="20"/>
          <w:lang w:val="fr-FR"/>
        </w:rPr>
        <w:t>Île-de-France</w:t>
      </w:r>
      <w:r w:rsidRPr="002207EF">
        <w:rPr>
          <w:rFonts w:asciiTheme="minorHAnsi" w:hAnsiTheme="minorHAnsi" w:cstheme="minorHAnsi"/>
          <w:color w:val="000000"/>
          <w:sz w:val="20"/>
          <w:szCs w:val="20"/>
          <w:lang w:val="fr-FR"/>
        </w:rPr>
        <w:t xml:space="preserv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2A0F7D2E" w:rsidR="00AE3D1F" w:rsidRDefault="00AE3D1F" w:rsidP="007B3C88">
      <w:pPr>
        <w:pStyle w:val="Paragraphedeliste"/>
        <w:numPr>
          <w:ilvl w:val="0"/>
          <w:numId w:val="30"/>
        </w:numPr>
        <w:spacing w:after="0" w:line="240" w:lineRule="auto"/>
        <w:rPr>
          <w:rFonts w:eastAsia="Trebuchet MS" w:cstheme="minorHAnsi"/>
          <w:b/>
          <w:sz w:val="28"/>
        </w:rPr>
      </w:pPr>
      <w:r>
        <w:rPr>
          <w:rFonts w:eastAsia="Trebuchet MS" w:cstheme="minorHAnsi"/>
          <w:b/>
          <w:sz w:val="28"/>
        </w:rPr>
        <w:t>Contexte du marché / de la procédure</w:t>
      </w:r>
    </w:p>
    <w:p w14:paraId="1849F3E1" w14:textId="77777777" w:rsidR="003A46DD" w:rsidRDefault="003A46DD" w:rsidP="003A46DD">
      <w:pPr>
        <w:pStyle w:val="Paragraphedeliste"/>
        <w:spacing w:after="0" w:line="240" w:lineRule="auto"/>
        <w:rPr>
          <w:rFonts w:eastAsia="Trebuchet MS" w:cstheme="minorHAnsi"/>
          <w:b/>
          <w:sz w:val="28"/>
        </w:rPr>
      </w:pPr>
    </w:p>
    <w:p w14:paraId="4746D1AA" w14:textId="53357712" w:rsidR="00254E19" w:rsidRDefault="00254E19" w:rsidP="003A46DD">
      <w:pPr>
        <w:pStyle w:val="Paragraphedeliste"/>
        <w:spacing w:before="240" w:after="0" w:line="240" w:lineRule="auto"/>
        <w:ind w:left="0"/>
        <w:rPr>
          <w:rFonts w:eastAsia="Trebuchet MS" w:cstheme="minorHAnsi"/>
          <w:color w:val="000000"/>
          <w:sz w:val="20"/>
          <w:szCs w:val="20"/>
        </w:rPr>
      </w:pPr>
      <w:r w:rsidRPr="00254E19">
        <w:rPr>
          <w:rFonts w:eastAsia="Trebuchet MS" w:cstheme="minorHAnsi"/>
          <w:color w:val="000000"/>
          <w:sz w:val="20"/>
          <w:szCs w:val="20"/>
        </w:rPr>
        <w:t xml:space="preserve">Le groupe Chambre de Commerce et d’Industrie de Région Paris et </w:t>
      </w:r>
      <w:r w:rsidR="00125683">
        <w:rPr>
          <w:rFonts w:eastAsia="Trebuchet MS" w:cstheme="minorHAnsi"/>
          <w:color w:val="000000"/>
          <w:sz w:val="20"/>
          <w:szCs w:val="20"/>
        </w:rPr>
        <w:t>Île-de-France</w:t>
      </w:r>
      <w:r w:rsidRPr="00254E19">
        <w:rPr>
          <w:rFonts w:eastAsia="Trebuchet MS" w:cstheme="minorHAnsi"/>
          <w:color w:val="000000"/>
          <w:sz w:val="20"/>
          <w:szCs w:val="20"/>
        </w:rPr>
        <w:t xml:space="preserve"> (Groupe </w:t>
      </w:r>
      <w:r w:rsidRPr="00F211FA">
        <w:rPr>
          <w:rFonts w:eastAsia="Trebuchet MS" w:cstheme="minorHAnsi"/>
          <w:color w:val="000000"/>
          <w:sz w:val="20"/>
          <w:szCs w:val="20"/>
        </w:rPr>
        <w:t xml:space="preserve">CCIR PIDF) est propriétaire de plusieurs ensembles immobiliers situés principalement en Région Ile de France représentant environ </w:t>
      </w:r>
      <w:r w:rsidR="00D8222A" w:rsidRPr="00F211FA">
        <w:rPr>
          <w:rFonts w:eastAsia="Trebuchet MS" w:cstheme="minorHAnsi"/>
          <w:color w:val="000000"/>
          <w:sz w:val="20"/>
          <w:szCs w:val="20"/>
        </w:rPr>
        <w:t>28</w:t>
      </w:r>
      <w:r w:rsidRPr="00F211FA">
        <w:rPr>
          <w:rFonts w:eastAsia="Trebuchet MS" w:cstheme="minorHAnsi"/>
          <w:color w:val="000000"/>
          <w:sz w:val="20"/>
          <w:szCs w:val="20"/>
        </w:rPr>
        <w:t xml:space="preserve"> sites, pour un total d’environ 2</w:t>
      </w:r>
      <w:r w:rsidR="00227841" w:rsidRPr="00F211FA">
        <w:rPr>
          <w:rFonts w:eastAsia="Trebuchet MS" w:cstheme="minorHAnsi"/>
          <w:color w:val="000000"/>
          <w:sz w:val="20"/>
          <w:szCs w:val="20"/>
        </w:rPr>
        <w:t>25 263</w:t>
      </w:r>
      <w:r w:rsidRPr="00F211FA">
        <w:rPr>
          <w:rFonts w:eastAsia="Trebuchet MS" w:cstheme="minorHAnsi"/>
          <w:color w:val="000000"/>
          <w:sz w:val="20"/>
          <w:szCs w:val="20"/>
        </w:rPr>
        <w:t xml:space="preserve"> m2.</w:t>
      </w:r>
    </w:p>
    <w:p w14:paraId="58F52079" w14:textId="77777777" w:rsidR="00254E19" w:rsidRDefault="00254E19" w:rsidP="003A46DD">
      <w:pPr>
        <w:pStyle w:val="Paragraphedeliste"/>
        <w:spacing w:before="240" w:after="0" w:line="240" w:lineRule="auto"/>
        <w:ind w:left="0"/>
        <w:rPr>
          <w:rFonts w:eastAsia="Trebuchet MS" w:cstheme="minorHAnsi"/>
          <w:color w:val="000000"/>
          <w:sz w:val="20"/>
          <w:szCs w:val="20"/>
        </w:rPr>
      </w:pPr>
    </w:p>
    <w:p w14:paraId="5AAC716D" w14:textId="02E6526F" w:rsidR="002207EF" w:rsidRDefault="00AE3D1F" w:rsidP="003A46DD">
      <w:pPr>
        <w:pStyle w:val="Paragraphedeliste"/>
        <w:spacing w:before="240" w:after="0" w:line="240" w:lineRule="auto"/>
        <w:ind w:left="0"/>
        <w:rPr>
          <w:rFonts w:eastAsia="Trebuchet MS" w:cstheme="minorHAnsi"/>
          <w:sz w:val="20"/>
          <w:szCs w:val="20"/>
        </w:rPr>
      </w:pPr>
      <w:r w:rsidRPr="00C34AC3">
        <w:rPr>
          <w:rFonts w:eastAsia="Trebuchet MS" w:cstheme="minorHAnsi"/>
          <w:color w:val="000000"/>
          <w:sz w:val="20"/>
          <w:szCs w:val="20"/>
        </w:rPr>
        <w:t xml:space="preserve">Le présent marché est passé pour des prestations de </w:t>
      </w:r>
      <w:r w:rsidR="001E0466" w:rsidRPr="001E0466">
        <w:rPr>
          <w:rFonts w:eastAsia="Trebuchet MS" w:cstheme="minorHAnsi"/>
          <w:sz w:val="20"/>
          <w:szCs w:val="20"/>
        </w:rPr>
        <w:t>travaux tous corps d’états pour la CCI Paris Île-de-France pour les bâtiments à entretenir, situés dans la Région Île-de-France.</w:t>
      </w:r>
      <w:r w:rsidR="00D952F9">
        <w:rPr>
          <w:rFonts w:eastAsia="Trebuchet MS" w:cstheme="minorHAnsi"/>
          <w:sz w:val="20"/>
          <w:szCs w:val="20"/>
        </w:rPr>
        <w:t xml:space="preserve"> </w:t>
      </w:r>
    </w:p>
    <w:p w14:paraId="649C9AE6" w14:textId="77777777" w:rsidR="00ED2F50" w:rsidRPr="001E0466" w:rsidRDefault="00ED2F50" w:rsidP="001173CF">
      <w:pPr>
        <w:pStyle w:val="Paragraphedeliste"/>
        <w:spacing w:before="240"/>
        <w:ind w:left="0"/>
        <w:rPr>
          <w:rFonts w:eastAsia="Trebuchet MS" w:cstheme="minorHAnsi"/>
          <w:sz w:val="20"/>
          <w:szCs w:val="20"/>
        </w:rPr>
      </w:pPr>
    </w:p>
    <w:p w14:paraId="73DD38C5" w14:textId="048FC9D4" w:rsidR="00AE3D1F" w:rsidRPr="00C34AC3" w:rsidRDefault="00AE3D1F" w:rsidP="001173CF">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p>
    <w:p w14:paraId="2D1CC4C5" w14:textId="03403D5D" w:rsidR="00D952F9" w:rsidRPr="00FF20D2" w:rsidRDefault="00AE3D1F" w:rsidP="007B3C88">
      <w:pPr>
        <w:pStyle w:val="Paragraphedeliste"/>
        <w:numPr>
          <w:ilvl w:val="0"/>
          <w:numId w:val="35"/>
        </w:numPr>
        <w:rPr>
          <w:rFonts w:eastAsia="Trebuchet MS" w:cstheme="minorHAnsi"/>
          <w:color w:val="000000"/>
          <w:sz w:val="20"/>
          <w:szCs w:val="20"/>
        </w:rPr>
      </w:pPr>
      <w:r w:rsidRPr="00FF20D2">
        <w:rPr>
          <w:rFonts w:eastAsia="Trebuchet MS" w:cstheme="minorHAnsi"/>
          <w:color w:val="000000"/>
          <w:sz w:val="20"/>
          <w:szCs w:val="20"/>
        </w:rPr>
        <w:t>D’un renouvellement de marché</w:t>
      </w:r>
      <w:r w:rsidR="001173CF" w:rsidRPr="00FF20D2">
        <w:rPr>
          <w:rFonts w:eastAsia="Trebuchet MS" w:cstheme="minorHAnsi"/>
          <w:color w:val="000000"/>
          <w:sz w:val="20"/>
          <w:szCs w:val="20"/>
        </w:rPr>
        <w:t> :</w:t>
      </w:r>
    </w:p>
    <w:p w14:paraId="0064F4E1" w14:textId="77777777" w:rsidR="001173CF" w:rsidRPr="00C34AC3" w:rsidRDefault="001173CF" w:rsidP="007B3C88">
      <w:pPr>
        <w:pStyle w:val="Paragraphedeliste"/>
        <w:numPr>
          <w:ilvl w:val="1"/>
          <w:numId w:val="18"/>
        </w:numPr>
        <w:rPr>
          <w:rFonts w:eastAsia="Trebuchet MS" w:cstheme="minorHAnsi"/>
          <w:color w:val="000000"/>
          <w:sz w:val="20"/>
          <w:szCs w:val="20"/>
        </w:rPr>
      </w:pPr>
      <w:r w:rsidRPr="00C34AC3">
        <w:rPr>
          <w:rFonts w:eastAsia="Trebuchet MS" w:cstheme="minorHAnsi"/>
          <w:color w:val="000000"/>
          <w:sz w:val="20"/>
          <w:szCs w:val="20"/>
        </w:rPr>
        <w:t>Avec les ajustements suivants :</w:t>
      </w:r>
    </w:p>
    <w:p w14:paraId="6AD43E9A" w14:textId="1E339A05" w:rsidR="003716AC" w:rsidRDefault="00FD4800"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Fin de</w:t>
      </w:r>
      <w:r w:rsidR="005425D4">
        <w:rPr>
          <w:rFonts w:eastAsia="Trebuchet MS" w:cstheme="minorHAnsi"/>
          <w:color w:val="000000"/>
          <w:sz w:val="20"/>
          <w:szCs w:val="20"/>
        </w:rPr>
        <w:t xml:space="preserve"> </w:t>
      </w:r>
      <w:r>
        <w:rPr>
          <w:rFonts w:eastAsia="Trebuchet MS" w:cstheme="minorHAnsi"/>
          <w:color w:val="000000"/>
          <w:sz w:val="20"/>
          <w:szCs w:val="20"/>
        </w:rPr>
        <w:t>l</w:t>
      </w:r>
      <w:r w:rsidR="000F2631">
        <w:rPr>
          <w:rFonts w:eastAsia="Trebuchet MS" w:cstheme="minorHAnsi"/>
          <w:color w:val="000000"/>
          <w:sz w:val="20"/>
          <w:szCs w:val="20"/>
        </w:rPr>
        <w:t>’</w:t>
      </w:r>
      <w:r w:rsidR="005425D4">
        <w:rPr>
          <w:rFonts w:eastAsia="Trebuchet MS" w:cstheme="minorHAnsi"/>
          <w:color w:val="000000"/>
          <w:sz w:val="20"/>
          <w:szCs w:val="20"/>
        </w:rPr>
        <w:t>allotissement géographique</w:t>
      </w:r>
      <w:r w:rsidR="000F2631">
        <w:rPr>
          <w:rFonts w:eastAsia="Trebuchet MS" w:cstheme="minorHAnsi"/>
          <w:color w:val="000000"/>
          <w:sz w:val="20"/>
          <w:szCs w:val="20"/>
        </w:rPr>
        <w:t> ;</w:t>
      </w:r>
    </w:p>
    <w:p w14:paraId="05E274D2" w14:textId="72C60F9A" w:rsidR="008067D0" w:rsidRDefault="006F6AC3" w:rsidP="007B3C88">
      <w:pPr>
        <w:pStyle w:val="Paragraphedeliste"/>
        <w:numPr>
          <w:ilvl w:val="2"/>
          <w:numId w:val="18"/>
        </w:numPr>
        <w:rPr>
          <w:rFonts w:eastAsia="Trebuchet MS" w:cstheme="minorHAnsi"/>
          <w:color w:val="000000"/>
          <w:sz w:val="20"/>
          <w:szCs w:val="20"/>
        </w:rPr>
      </w:pPr>
      <w:r>
        <w:rPr>
          <w:rFonts w:eastAsia="Trebuchet MS" w:cstheme="minorHAnsi"/>
          <w:color w:val="000000"/>
          <w:sz w:val="20"/>
          <w:szCs w:val="20"/>
        </w:rPr>
        <w:t>Accord</w:t>
      </w:r>
      <w:r w:rsidR="000F2631">
        <w:rPr>
          <w:rFonts w:eastAsia="Trebuchet MS" w:cstheme="minorHAnsi"/>
          <w:color w:val="000000"/>
          <w:sz w:val="20"/>
          <w:szCs w:val="20"/>
        </w:rPr>
        <w:t>-</w:t>
      </w:r>
      <w:r>
        <w:rPr>
          <w:rFonts w:eastAsia="Trebuchet MS" w:cstheme="minorHAnsi"/>
          <w:color w:val="000000"/>
          <w:sz w:val="20"/>
          <w:szCs w:val="20"/>
        </w:rPr>
        <w:t xml:space="preserve">cadre multi attributaire </w:t>
      </w:r>
      <w:r w:rsidR="00254E19">
        <w:rPr>
          <w:rFonts w:eastAsia="Trebuchet MS" w:cstheme="minorHAnsi"/>
          <w:color w:val="000000"/>
          <w:sz w:val="20"/>
          <w:szCs w:val="20"/>
        </w:rPr>
        <w:t>(conclu avec 2 titulaires)</w:t>
      </w:r>
      <w:r w:rsidR="000F2631">
        <w:rPr>
          <w:rFonts w:eastAsia="Trebuchet MS" w:cstheme="minorHAnsi"/>
          <w:color w:val="000000"/>
          <w:sz w:val="20"/>
          <w:szCs w:val="20"/>
        </w:rPr>
        <w:t> ;</w:t>
      </w:r>
    </w:p>
    <w:p w14:paraId="2F6F428E" w14:textId="77777777" w:rsidR="009C4BA9" w:rsidRPr="009C4BA9" w:rsidRDefault="009C4BA9" w:rsidP="009C4BA9">
      <w:pPr>
        <w:rPr>
          <w:rFonts w:eastAsia="Trebuchet MS" w:cstheme="minorHAnsi"/>
          <w:color w:val="000000"/>
          <w:sz w:val="20"/>
          <w:szCs w:val="20"/>
        </w:rPr>
      </w:pPr>
    </w:p>
    <w:p w14:paraId="091AF044" w14:textId="0744BD05" w:rsidR="00ED2F50" w:rsidRDefault="00FF20D2" w:rsidP="00AE3D1F">
      <w:pPr>
        <w:rPr>
          <w:rFonts w:eastAsia="Trebuchet MS" w:cstheme="minorHAnsi"/>
          <w:color w:val="000000"/>
          <w:sz w:val="20"/>
          <w:szCs w:val="20"/>
        </w:rPr>
      </w:pPr>
      <w:r w:rsidRPr="00FF20D2">
        <w:rPr>
          <w:rFonts w:eastAsia="Trebuchet MS" w:cstheme="minorHAnsi"/>
          <w:color w:val="000000"/>
          <w:sz w:val="20"/>
          <w:szCs w:val="20"/>
        </w:rPr>
        <w:t>Les pre</w:t>
      </w:r>
      <w:r>
        <w:rPr>
          <w:rFonts w:eastAsia="Trebuchet MS" w:cstheme="minorHAnsi"/>
          <w:color w:val="000000"/>
          <w:sz w:val="20"/>
          <w:szCs w:val="20"/>
        </w:rPr>
        <w:t xml:space="preserve">stations sont réparties en </w:t>
      </w:r>
      <w:r w:rsidR="0018559B">
        <w:rPr>
          <w:rFonts w:eastAsia="Trebuchet MS" w:cstheme="minorHAnsi"/>
          <w:color w:val="000000"/>
          <w:sz w:val="20"/>
          <w:szCs w:val="20"/>
        </w:rPr>
        <w:t xml:space="preserve">13 </w:t>
      </w:r>
      <w:r>
        <w:rPr>
          <w:rFonts w:eastAsia="Trebuchet MS" w:cstheme="minorHAnsi"/>
          <w:color w:val="000000"/>
          <w:sz w:val="20"/>
          <w:szCs w:val="20"/>
        </w:rPr>
        <w:t>lots faisant chacun l’objet d’un accord-cadre distinct, comme suit :</w:t>
      </w:r>
    </w:p>
    <w:tbl>
      <w:tblPr>
        <w:tblStyle w:val="Grilledutableau"/>
        <w:tblW w:w="7826" w:type="dxa"/>
        <w:jc w:val="center"/>
        <w:tblLook w:val="04A0" w:firstRow="1" w:lastRow="0" w:firstColumn="1" w:lastColumn="0" w:noHBand="0" w:noVBand="1"/>
      </w:tblPr>
      <w:tblGrid>
        <w:gridCol w:w="638"/>
        <w:gridCol w:w="5129"/>
        <w:gridCol w:w="2059"/>
      </w:tblGrid>
      <w:tr w:rsidR="00113080" w:rsidRPr="00667845" w14:paraId="6BCDD3AE" w14:textId="77777777" w:rsidTr="00113080">
        <w:trPr>
          <w:jc w:val="center"/>
        </w:trPr>
        <w:tc>
          <w:tcPr>
            <w:tcW w:w="638" w:type="dxa"/>
            <w:tcBorders>
              <w:bottom w:val="single" w:sz="4" w:space="0" w:color="auto"/>
            </w:tcBorders>
            <w:shd w:val="clear" w:color="auto" w:fill="4F81BD" w:themeFill="accent1"/>
            <w:vAlign w:val="center"/>
          </w:tcPr>
          <w:p w14:paraId="42D3AC20" w14:textId="77777777" w:rsidR="00113080" w:rsidRPr="00206097" w:rsidRDefault="00113080" w:rsidP="00FE3BF6">
            <w:pPr>
              <w:jc w:val="center"/>
              <w:rPr>
                <w:rFonts w:cstheme="minorHAnsi"/>
                <w:b/>
                <w:sz w:val="20"/>
                <w:szCs w:val="20"/>
              </w:rPr>
            </w:pPr>
            <w:r w:rsidRPr="00206097">
              <w:rPr>
                <w:rFonts w:cstheme="minorHAnsi"/>
                <w:b/>
                <w:sz w:val="20"/>
                <w:szCs w:val="20"/>
              </w:rPr>
              <w:t>Lot n°</w:t>
            </w:r>
          </w:p>
        </w:tc>
        <w:tc>
          <w:tcPr>
            <w:tcW w:w="5129" w:type="dxa"/>
            <w:tcBorders>
              <w:bottom w:val="single" w:sz="4" w:space="0" w:color="auto"/>
            </w:tcBorders>
            <w:shd w:val="clear" w:color="auto" w:fill="4F81BD" w:themeFill="accent1"/>
            <w:vAlign w:val="center"/>
          </w:tcPr>
          <w:p w14:paraId="4D7F3086" w14:textId="77777777" w:rsidR="00113080" w:rsidRPr="00206097" w:rsidRDefault="00113080" w:rsidP="00FE3BF6">
            <w:pPr>
              <w:jc w:val="center"/>
              <w:rPr>
                <w:rFonts w:cstheme="minorHAnsi"/>
                <w:b/>
                <w:sz w:val="20"/>
                <w:szCs w:val="20"/>
              </w:rPr>
            </w:pPr>
            <w:r w:rsidRPr="00206097">
              <w:rPr>
                <w:rFonts w:cstheme="minorHAnsi"/>
                <w:b/>
                <w:sz w:val="20"/>
                <w:szCs w:val="20"/>
              </w:rPr>
              <w:t>Intitulé</w:t>
            </w:r>
          </w:p>
        </w:tc>
        <w:tc>
          <w:tcPr>
            <w:tcW w:w="2059" w:type="dxa"/>
            <w:tcBorders>
              <w:bottom w:val="single" w:sz="4" w:space="0" w:color="auto"/>
            </w:tcBorders>
            <w:shd w:val="clear" w:color="auto" w:fill="4F81BD" w:themeFill="accent1"/>
            <w:vAlign w:val="center"/>
          </w:tcPr>
          <w:p w14:paraId="237569E9" w14:textId="77777777" w:rsidR="00113080" w:rsidRPr="00206097" w:rsidRDefault="00113080" w:rsidP="00FE3BF6">
            <w:pPr>
              <w:jc w:val="center"/>
              <w:rPr>
                <w:rFonts w:cstheme="minorHAnsi"/>
                <w:b/>
                <w:sz w:val="20"/>
                <w:szCs w:val="20"/>
              </w:rPr>
            </w:pPr>
            <w:r w:rsidRPr="00206097">
              <w:rPr>
                <w:rFonts w:cstheme="minorHAnsi"/>
                <w:b/>
                <w:sz w:val="20"/>
                <w:szCs w:val="20"/>
              </w:rPr>
              <w:t xml:space="preserve">Statut procédure </w:t>
            </w:r>
          </w:p>
        </w:tc>
      </w:tr>
      <w:tr w:rsidR="00113080" w:rsidRPr="00667845" w14:paraId="3100DF57" w14:textId="77777777" w:rsidTr="00113080">
        <w:trPr>
          <w:jc w:val="center"/>
        </w:trPr>
        <w:tc>
          <w:tcPr>
            <w:tcW w:w="638" w:type="dxa"/>
            <w:tcBorders>
              <w:bottom w:val="single" w:sz="4" w:space="0" w:color="auto"/>
            </w:tcBorders>
            <w:shd w:val="clear" w:color="auto" w:fill="DBE5F1" w:themeFill="accent1" w:themeFillTint="33"/>
          </w:tcPr>
          <w:p w14:paraId="523E9B04"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01</w:t>
            </w:r>
          </w:p>
        </w:tc>
        <w:tc>
          <w:tcPr>
            <w:tcW w:w="5129" w:type="dxa"/>
            <w:tcBorders>
              <w:bottom w:val="single" w:sz="4" w:space="0" w:color="auto"/>
            </w:tcBorders>
            <w:shd w:val="clear" w:color="auto" w:fill="DBE5F1" w:themeFill="accent1" w:themeFillTint="33"/>
          </w:tcPr>
          <w:p w14:paraId="46CDDC5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Maçonnerie – carrelage – Menus ouvrage</w:t>
            </w:r>
          </w:p>
        </w:tc>
        <w:tc>
          <w:tcPr>
            <w:tcW w:w="2059" w:type="dxa"/>
            <w:vMerge w:val="restart"/>
            <w:shd w:val="clear" w:color="auto" w:fill="DBE5F1" w:themeFill="accent1" w:themeFillTint="33"/>
            <w:vAlign w:val="center"/>
          </w:tcPr>
          <w:p w14:paraId="628BDBE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En cours d’attribution</w:t>
            </w:r>
          </w:p>
          <w:p w14:paraId="2A806AB7"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79CA2ABB" w14:textId="77777777" w:rsidTr="00113080">
        <w:trPr>
          <w:jc w:val="center"/>
        </w:trPr>
        <w:tc>
          <w:tcPr>
            <w:tcW w:w="638" w:type="dxa"/>
            <w:shd w:val="clear" w:color="auto" w:fill="DBE5F1" w:themeFill="accent1" w:themeFillTint="33"/>
          </w:tcPr>
          <w:p w14:paraId="0984DBE2"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02</w:t>
            </w:r>
          </w:p>
        </w:tc>
        <w:tc>
          <w:tcPr>
            <w:tcW w:w="5129" w:type="dxa"/>
            <w:shd w:val="clear" w:color="auto" w:fill="DBE5F1" w:themeFill="accent1" w:themeFillTint="33"/>
          </w:tcPr>
          <w:p w14:paraId="48F42752"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Couverture – plomberie – installations thermiques et aérauliques</w:t>
            </w:r>
          </w:p>
        </w:tc>
        <w:tc>
          <w:tcPr>
            <w:tcW w:w="2059" w:type="dxa"/>
            <w:vMerge/>
            <w:shd w:val="clear" w:color="auto" w:fill="DBE5F1" w:themeFill="accent1" w:themeFillTint="33"/>
          </w:tcPr>
          <w:p w14:paraId="599553CC"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EA8683D" w14:textId="77777777" w:rsidTr="00113080">
        <w:trPr>
          <w:jc w:val="center"/>
        </w:trPr>
        <w:tc>
          <w:tcPr>
            <w:tcW w:w="638" w:type="dxa"/>
            <w:tcBorders>
              <w:bottom w:val="single" w:sz="4" w:space="0" w:color="auto"/>
            </w:tcBorders>
            <w:shd w:val="clear" w:color="auto" w:fill="DBE5F1" w:themeFill="accent1" w:themeFillTint="33"/>
          </w:tcPr>
          <w:p w14:paraId="5BD653A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03</w:t>
            </w:r>
          </w:p>
        </w:tc>
        <w:tc>
          <w:tcPr>
            <w:tcW w:w="5129" w:type="dxa"/>
            <w:tcBorders>
              <w:bottom w:val="single" w:sz="4" w:space="0" w:color="auto"/>
            </w:tcBorders>
            <w:shd w:val="clear" w:color="auto" w:fill="DBE5F1" w:themeFill="accent1" w:themeFillTint="33"/>
          </w:tcPr>
          <w:p w14:paraId="4854E48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Peinture – revêtements muraux – revêtements de sols minces</w:t>
            </w:r>
          </w:p>
        </w:tc>
        <w:tc>
          <w:tcPr>
            <w:tcW w:w="2059" w:type="dxa"/>
            <w:vMerge/>
            <w:shd w:val="clear" w:color="auto" w:fill="DBE5F1" w:themeFill="accent1" w:themeFillTint="33"/>
          </w:tcPr>
          <w:p w14:paraId="7BD09A62" w14:textId="77777777" w:rsidR="00113080" w:rsidRPr="00206097" w:rsidRDefault="00113080" w:rsidP="00FE3BF6">
            <w:pPr>
              <w:spacing w:after="0" w:line="240" w:lineRule="auto"/>
              <w:jc w:val="center"/>
              <w:rPr>
                <w:rFonts w:eastAsia="Arial Narrow" w:cstheme="minorHAnsi"/>
                <w:iCs/>
                <w:sz w:val="20"/>
                <w:szCs w:val="20"/>
              </w:rPr>
            </w:pPr>
          </w:p>
        </w:tc>
      </w:tr>
      <w:tr w:rsidR="00113080" w:rsidRPr="00667845" w14:paraId="322E1A33" w14:textId="77777777" w:rsidTr="00113080">
        <w:trPr>
          <w:jc w:val="center"/>
        </w:trPr>
        <w:tc>
          <w:tcPr>
            <w:tcW w:w="638" w:type="dxa"/>
            <w:tcBorders>
              <w:bottom w:val="single" w:sz="4" w:space="0" w:color="auto"/>
            </w:tcBorders>
            <w:shd w:val="clear" w:color="auto" w:fill="DBE5F1" w:themeFill="accent1" w:themeFillTint="33"/>
          </w:tcPr>
          <w:p w14:paraId="5DB3C83F"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04</w:t>
            </w:r>
          </w:p>
        </w:tc>
        <w:tc>
          <w:tcPr>
            <w:tcW w:w="5129" w:type="dxa"/>
            <w:tcBorders>
              <w:bottom w:val="single" w:sz="4" w:space="0" w:color="auto"/>
            </w:tcBorders>
            <w:shd w:val="clear" w:color="auto" w:fill="DBE5F1" w:themeFill="accent1" w:themeFillTint="33"/>
          </w:tcPr>
          <w:p w14:paraId="5515FB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Plafonds suspendus – cloisons </w:t>
            </w:r>
          </w:p>
        </w:tc>
        <w:tc>
          <w:tcPr>
            <w:tcW w:w="2059" w:type="dxa"/>
            <w:vMerge/>
            <w:tcBorders>
              <w:bottom w:val="single" w:sz="4" w:space="0" w:color="auto"/>
            </w:tcBorders>
            <w:shd w:val="clear" w:color="auto" w:fill="DBE5F1" w:themeFill="accent1" w:themeFillTint="33"/>
          </w:tcPr>
          <w:p w14:paraId="47696B98" w14:textId="77777777" w:rsidR="00113080" w:rsidRPr="00206097" w:rsidRDefault="00113080" w:rsidP="00FE3BF6">
            <w:pPr>
              <w:jc w:val="center"/>
              <w:rPr>
                <w:rFonts w:eastAsia="Arial Narrow" w:cstheme="minorHAnsi"/>
                <w:iCs/>
                <w:sz w:val="20"/>
                <w:szCs w:val="20"/>
              </w:rPr>
            </w:pPr>
          </w:p>
        </w:tc>
      </w:tr>
      <w:tr w:rsidR="00113080" w:rsidRPr="00667845" w14:paraId="538CC59F" w14:textId="77777777" w:rsidTr="00113080">
        <w:trPr>
          <w:jc w:val="center"/>
        </w:trPr>
        <w:tc>
          <w:tcPr>
            <w:tcW w:w="638" w:type="dxa"/>
            <w:tcBorders>
              <w:bottom w:val="single" w:sz="4" w:space="0" w:color="auto"/>
            </w:tcBorders>
            <w:shd w:val="clear" w:color="auto" w:fill="D6E3BC" w:themeFill="accent3" w:themeFillTint="66"/>
          </w:tcPr>
          <w:p w14:paraId="2DAFE2E1"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05</w:t>
            </w:r>
          </w:p>
        </w:tc>
        <w:tc>
          <w:tcPr>
            <w:tcW w:w="5129" w:type="dxa"/>
            <w:tcBorders>
              <w:bottom w:val="single" w:sz="4" w:space="0" w:color="auto"/>
            </w:tcBorders>
            <w:shd w:val="clear" w:color="auto" w:fill="D6E3BC" w:themeFill="accent3" w:themeFillTint="66"/>
          </w:tcPr>
          <w:p w14:paraId="4F9FAF1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Électricité : Courants forts – Courants faibles </w:t>
            </w:r>
          </w:p>
        </w:tc>
        <w:tc>
          <w:tcPr>
            <w:tcW w:w="2059" w:type="dxa"/>
            <w:vMerge w:val="restart"/>
            <w:shd w:val="clear" w:color="auto" w:fill="D6E3BC" w:themeFill="accent3" w:themeFillTint="66"/>
            <w:vAlign w:val="center"/>
          </w:tcPr>
          <w:p w14:paraId="3C0D385C"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Présente consultation</w:t>
            </w:r>
          </w:p>
        </w:tc>
      </w:tr>
      <w:tr w:rsidR="00113080" w:rsidRPr="00667845" w14:paraId="73513D91" w14:textId="77777777" w:rsidTr="00113080">
        <w:trPr>
          <w:jc w:val="center"/>
        </w:trPr>
        <w:tc>
          <w:tcPr>
            <w:tcW w:w="638" w:type="dxa"/>
            <w:tcBorders>
              <w:bottom w:val="single" w:sz="4" w:space="0" w:color="auto"/>
            </w:tcBorders>
            <w:shd w:val="clear" w:color="auto" w:fill="D6E3BC" w:themeFill="accent3" w:themeFillTint="66"/>
          </w:tcPr>
          <w:p w14:paraId="5A8650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06</w:t>
            </w:r>
          </w:p>
        </w:tc>
        <w:tc>
          <w:tcPr>
            <w:tcW w:w="5129" w:type="dxa"/>
            <w:tcBorders>
              <w:bottom w:val="single" w:sz="4" w:space="0" w:color="auto"/>
            </w:tcBorders>
            <w:shd w:val="clear" w:color="auto" w:fill="D6E3BC" w:themeFill="accent3" w:themeFillTint="66"/>
          </w:tcPr>
          <w:p w14:paraId="6DDCABEE"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Espaces verts </w:t>
            </w:r>
          </w:p>
        </w:tc>
        <w:tc>
          <w:tcPr>
            <w:tcW w:w="2059" w:type="dxa"/>
            <w:vMerge/>
            <w:shd w:val="clear" w:color="auto" w:fill="D6E3BC" w:themeFill="accent3" w:themeFillTint="66"/>
            <w:vAlign w:val="center"/>
          </w:tcPr>
          <w:p w14:paraId="45BCBD00" w14:textId="77777777" w:rsidR="00113080" w:rsidRPr="00206097" w:rsidRDefault="00113080" w:rsidP="00FE3BF6">
            <w:pPr>
              <w:jc w:val="center"/>
              <w:rPr>
                <w:rFonts w:eastAsia="Arial Narrow" w:cstheme="minorHAnsi"/>
                <w:iCs/>
                <w:sz w:val="20"/>
                <w:szCs w:val="20"/>
              </w:rPr>
            </w:pPr>
          </w:p>
        </w:tc>
      </w:tr>
      <w:tr w:rsidR="00113080" w:rsidRPr="00667845" w14:paraId="5D0685AB" w14:textId="77777777" w:rsidTr="00113080">
        <w:trPr>
          <w:jc w:val="center"/>
        </w:trPr>
        <w:tc>
          <w:tcPr>
            <w:tcW w:w="638" w:type="dxa"/>
            <w:shd w:val="clear" w:color="auto" w:fill="D6E3BC" w:themeFill="accent3" w:themeFillTint="66"/>
          </w:tcPr>
          <w:p w14:paraId="0EB3DD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07</w:t>
            </w:r>
          </w:p>
        </w:tc>
        <w:tc>
          <w:tcPr>
            <w:tcW w:w="5129" w:type="dxa"/>
            <w:shd w:val="clear" w:color="auto" w:fill="D6E3BC" w:themeFill="accent3" w:themeFillTint="66"/>
          </w:tcPr>
          <w:p w14:paraId="25488B5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Désamiantage – Déplombage </w:t>
            </w:r>
          </w:p>
        </w:tc>
        <w:tc>
          <w:tcPr>
            <w:tcW w:w="2059" w:type="dxa"/>
            <w:vMerge/>
            <w:shd w:val="clear" w:color="auto" w:fill="D6E3BC" w:themeFill="accent3" w:themeFillTint="66"/>
            <w:vAlign w:val="center"/>
          </w:tcPr>
          <w:p w14:paraId="6B16B696" w14:textId="77777777" w:rsidR="00113080" w:rsidRPr="00206097" w:rsidRDefault="00113080" w:rsidP="00FE3BF6">
            <w:pPr>
              <w:jc w:val="center"/>
              <w:rPr>
                <w:rFonts w:eastAsia="Arial Narrow" w:cstheme="minorHAnsi"/>
                <w:iCs/>
                <w:sz w:val="20"/>
                <w:szCs w:val="20"/>
              </w:rPr>
            </w:pPr>
          </w:p>
        </w:tc>
      </w:tr>
      <w:tr w:rsidR="00113080" w:rsidRPr="00667845" w14:paraId="14514250" w14:textId="77777777" w:rsidTr="00113080">
        <w:trPr>
          <w:jc w:val="center"/>
        </w:trPr>
        <w:tc>
          <w:tcPr>
            <w:tcW w:w="638" w:type="dxa"/>
            <w:tcBorders>
              <w:bottom w:val="single" w:sz="4" w:space="0" w:color="auto"/>
            </w:tcBorders>
            <w:shd w:val="clear" w:color="auto" w:fill="D6E3BC" w:themeFill="accent3" w:themeFillTint="66"/>
          </w:tcPr>
          <w:p w14:paraId="5E42EB6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08</w:t>
            </w:r>
          </w:p>
        </w:tc>
        <w:tc>
          <w:tcPr>
            <w:tcW w:w="5129" w:type="dxa"/>
            <w:tcBorders>
              <w:bottom w:val="single" w:sz="4" w:space="0" w:color="auto"/>
            </w:tcBorders>
            <w:shd w:val="clear" w:color="auto" w:fill="D6E3BC" w:themeFill="accent3" w:themeFillTint="66"/>
          </w:tcPr>
          <w:p w14:paraId="484DB90A"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Étanchéité</w:t>
            </w:r>
          </w:p>
        </w:tc>
        <w:tc>
          <w:tcPr>
            <w:tcW w:w="2059" w:type="dxa"/>
            <w:vMerge/>
            <w:shd w:val="clear" w:color="auto" w:fill="D6E3BC" w:themeFill="accent3" w:themeFillTint="66"/>
            <w:vAlign w:val="center"/>
          </w:tcPr>
          <w:p w14:paraId="68C0A0AD" w14:textId="77777777" w:rsidR="00113080" w:rsidRPr="00206097" w:rsidRDefault="00113080" w:rsidP="00FE3BF6">
            <w:pPr>
              <w:jc w:val="center"/>
              <w:rPr>
                <w:rFonts w:eastAsia="Arial Narrow" w:cstheme="minorHAnsi"/>
                <w:iCs/>
                <w:sz w:val="20"/>
                <w:szCs w:val="20"/>
              </w:rPr>
            </w:pPr>
          </w:p>
        </w:tc>
      </w:tr>
      <w:tr w:rsidR="00113080" w:rsidRPr="00667845" w14:paraId="3B1458A5" w14:textId="77777777" w:rsidTr="00113080">
        <w:trPr>
          <w:jc w:val="center"/>
        </w:trPr>
        <w:tc>
          <w:tcPr>
            <w:tcW w:w="638" w:type="dxa"/>
            <w:tcBorders>
              <w:bottom w:val="single" w:sz="4" w:space="0" w:color="auto"/>
            </w:tcBorders>
            <w:shd w:val="clear" w:color="auto" w:fill="D6E3BC" w:themeFill="accent3" w:themeFillTint="66"/>
          </w:tcPr>
          <w:p w14:paraId="0C69AD3D"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09</w:t>
            </w:r>
          </w:p>
        </w:tc>
        <w:tc>
          <w:tcPr>
            <w:tcW w:w="5129" w:type="dxa"/>
            <w:tcBorders>
              <w:bottom w:val="single" w:sz="4" w:space="0" w:color="auto"/>
            </w:tcBorders>
            <w:shd w:val="clear" w:color="auto" w:fill="D6E3BC" w:themeFill="accent3" w:themeFillTint="66"/>
          </w:tcPr>
          <w:p w14:paraId="4D27BD26"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Métallerie Serrurerie</w:t>
            </w:r>
          </w:p>
        </w:tc>
        <w:tc>
          <w:tcPr>
            <w:tcW w:w="2059" w:type="dxa"/>
            <w:vMerge/>
            <w:tcBorders>
              <w:bottom w:val="single" w:sz="4" w:space="0" w:color="auto"/>
            </w:tcBorders>
            <w:shd w:val="clear" w:color="auto" w:fill="D6E3BC" w:themeFill="accent3" w:themeFillTint="66"/>
            <w:vAlign w:val="center"/>
          </w:tcPr>
          <w:p w14:paraId="0890394B" w14:textId="77777777" w:rsidR="00113080" w:rsidRPr="00206097" w:rsidRDefault="00113080" w:rsidP="00FE3BF6">
            <w:pPr>
              <w:jc w:val="center"/>
              <w:rPr>
                <w:rFonts w:eastAsia="Arial Narrow" w:cstheme="minorHAnsi"/>
                <w:iCs/>
                <w:sz w:val="20"/>
                <w:szCs w:val="20"/>
              </w:rPr>
            </w:pPr>
          </w:p>
        </w:tc>
      </w:tr>
      <w:tr w:rsidR="00113080" w:rsidRPr="00206097" w14:paraId="7B4F4B2C" w14:textId="77777777" w:rsidTr="00113080">
        <w:trPr>
          <w:jc w:val="center"/>
        </w:trPr>
        <w:tc>
          <w:tcPr>
            <w:tcW w:w="638" w:type="dxa"/>
            <w:tcBorders>
              <w:bottom w:val="single" w:sz="4" w:space="0" w:color="auto"/>
            </w:tcBorders>
            <w:shd w:val="clear" w:color="auto" w:fill="F2DBDB" w:themeFill="accent2" w:themeFillTint="33"/>
          </w:tcPr>
          <w:p w14:paraId="1699976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10</w:t>
            </w:r>
          </w:p>
        </w:tc>
        <w:tc>
          <w:tcPr>
            <w:tcW w:w="5129" w:type="dxa"/>
            <w:tcBorders>
              <w:bottom w:val="single" w:sz="4" w:space="0" w:color="auto"/>
            </w:tcBorders>
            <w:shd w:val="clear" w:color="auto" w:fill="F2DBDB" w:themeFill="accent2" w:themeFillTint="33"/>
          </w:tcPr>
          <w:p w14:paraId="1D51D549"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Stores et voilages</w:t>
            </w:r>
          </w:p>
        </w:tc>
        <w:tc>
          <w:tcPr>
            <w:tcW w:w="2059" w:type="dxa"/>
            <w:vMerge w:val="restart"/>
            <w:shd w:val="clear" w:color="auto" w:fill="F2DBDB" w:themeFill="accent2" w:themeFillTint="33"/>
            <w:vAlign w:val="center"/>
          </w:tcPr>
          <w:p w14:paraId="677011F5"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Consultation 1</w:t>
            </w:r>
            <w:r w:rsidRPr="00206097">
              <w:rPr>
                <w:rFonts w:eastAsia="Arial Narrow" w:cstheme="minorHAnsi"/>
                <w:iCs/>
                <w:sz w:val="20"/>
                <w:szCs w:val="20"/>
                <w:vertAlign w:val="superscript"/>
              </w:rPr>
              <w:t>er</w:t>
            </w:r>
            <w:r w:rsidRPr="00206097">
              <w:rPr>
                <w:rFonts w:eastAsia="Arial Narrow" w:cstheme="minorHAnsi"/>
                <w:iCs/>
                <w:sz w:val="20"/>
                <w:szCs w:val="20"/>
              </w:rPr>
              <w:t xml:space="preserve"> semestre 2026</w:t>
            </w:r>
          </w:p>
        </w:tc>
      </w:tr>
      <w:tr w:rsidR="00113080" w:rsidRPr="00206097" w14:paraId="62330861" w14:textId="77777777" w:rsidTr="00113080">
        <w:trPr>
          <w:jc w:val="center"/>
        </w:trPr>
        <w:tc>
          <w:tcPr>
            <w:tcW w:w="638" w:type="dxa"/>
            <w:shd w:val="clear" w:color="auto" w:fill="F2DBDB" w:themeFill="accent2" w:themeFillTint="33"/>
          </w:tcPr>
          <w:p w14:paraId="2C03BFA9"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11</w:t>
            </w:r>
          </w:p>
        </w:tc>
        <w:tc>
          <w:tcPr>
            <w:tcW w:w="5129" w:type="dxa"/>
            <w:shd w:val="clear" w:color="auto" w:fill="F2DBDB" w:themeFill="accent2" w:themeFillTint="33"/>
          </w:tcPr>
          <w:p w14:paraId="26DC86C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Menuiseries intérieures et extérieures</w:t>
            </w:r>
          </w:p>
        </w:tc>
        <w:tc>
          <w:tcPr>
            <w:tcW w:w="2059" w:type="dxa"/>
            <w:vMerge/>
            <w:shd w:val="clear" w:color="auto" w:fill="F2DBDB" w:themeFill="accent2" w:themeFillTint="33"/>
          </w:tcPr>
          <w:p w14:paraId="752BEFC3" w14:textId="77777777" w:rsidR="00113080" w:rsidRPr="00206097" w:rsidRDefault="00113080" w:rsidP="00FE3BF6">
            <w:pPr>
              <w:jc w:val="center"/>
              <w:rPr>
                <w:rFonts w:eastAsia="Arial Narrow" w:cstheme="minorHAnsi"/>
                <w:iCs/>
                <w:sz w:val="20"/>
                <w:szCs w:val="20"/>
              </w:rPr>
            </w:pPr>
          </w:p>
        </w:tc>
      </w:tr>
      <w:tr w:rsidR="00113080" w:rsidRPr="00206097" w14:paraId="4239CB69" w14:textId="77777777" w:rsidTr="00113080">
        <w:trPr>
          <w:jc w:val="center"/>
        </w:trPr>
        <w:tc>
          <w:tcPr>
            <w:tcW w:w="638" w:type="dxa"/>
            <w:tcBorders>
              <w:bottom w:val="single" w:sz="4" w:space="0" w:color="auto"/>
            </w:tcBorders>
            <w:shd w:val="clear" w:color="auto" w:fill="F2DBDB" w:themeFill="accent2" w:themeFillTint="33"/>
          </w:tcPr>
          <w:p w14:paraId="5AD55A96"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tcBorders>
              <w:bottom w:val="single" w:sz="4" w:space="0" w:color="auto"/>
            </w:tcBorders>
            <w:shd w:val="clear" w:color="auto" w:fill="F2DBDB" w:themeFill="accent2" w:themeFillTint="33"/>
          </w:tcPr>
          <w:p w14:paraId="4601152B"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Nettoyage réseaux</w:t>
            </w:r>
          </w:p>
        </w:tc>
        <w:tc>
          <w:tcPr>
            <w:tcW w:w="2059" w:type="dxa"/>
            <w:vMerge/>
            <w:shd w:val="clear" w:color="auto" w:fill="F2DBDB" w:themeFill="accent2" w:themeFillTint="33"/>
          </w:tcPr>
          <w:p w14:paraId="3295E2F2" w14:textId="77777777" w:rsidR="00113080" w:rsidRPr="00206097" w:rsidRDefault="00113080" w:rsidP="00FE3BF6">
            <w:pPr>
              <w:jc w:val="center"/>
              <w:rPr>
                <w:rFonts w:eastAsia="Arial Narrow" w:cstheme="minorHAnsi"/>
                <w:iCs/>
                <w:sz w:val="20"/>
                <w:szCs w:val="20"/>
              </w:rPr>
            </w:pPr>
          </w:p>
        </w:tc>
      </w:tr>
      <w:tr w:rsidR="00113080" w:rsidRPr="00206097" w14:paraId="286E33DA" w14:textId="77777777" w:rsidTr="00113080">
        <w:trPr>
          <w:jc w:val="center"/>
        </w:trPr>
        <w:tc>
          <w:tcPr>
            <w:tcW w:w="638" w:type="dxa"/>
            <w:shd w:val="clear" w:color="auto" w:fill="F2DBDB" w:themeFill="accent2" w:themeFillTint="33"/>
          </w:tcPr>
          <w:p w14:paraId="3E3D4027" w14:textId="77777777" w:rsidR="00113080" w:rsidRPr="00206097" w:rsidRDefault="00113080" w:rsidP="00FE3BF6">
            <w:pPr>
              <w:jc w:val="center"/>
              <w:rPr>
                <w:rFonts w:eastAsia="Arial Narrow" w:cstheme="minorHAnsi"/>
                <w:iCs/>
                <w:sz w:val="20"/>
                <w:szCs w:val="20"/>
              </w:rPr>
            </w:pPr>
            <w:r w:rsidRPr="00206097">
              <w:rPr>
                <w:rFonts w:eastAsia="Arial Narrow" w:cstheme="minorHAnsi"/>
                <w:iCs/>
                <w:sz w:val="20"/>
                <w:szCs w:val="20"/>
              </w:rPr>
              <w:t>12</w:t>
            </w:r>
          </w:p>
        </w:tc>
        <w:tc>
          <w:tcPr>
            <w:tcW w:w="5129" w:type="dxa"/>
            <w:shd w:val="clear" w:color="auto" w:fill="F2DBDB" w:themeFill="accent2" w:themeFillTint="33"/>
          </w:tcPr>
          <w:p w14:paraId="4ED2FD2C" w14:textId="77777777" w:rsidR="00113080" w:rsidRPr="00206097" w:rsidRDefault="00113080" w:rsidP="00FE3BF6">
            <w:pPr>
              <w:jc w:val="both"/>
              <w:rPr>
                <w:rFonts w:eastAsia="Arial Narrow" w:cstheme="minorHAnsi"/>
                <w:iCs/>
                <w:sz w:val="20"/>
                <w:szCs w:val="20"/>
              </w:rPr>
            </w:pPr>
            <w:r w:rsidRPr="00206097">
              <w:rPr>
                <w:rFonts w:eastAsia="Trebuchet MS" w:cstheme="minorHAnsi"/>
                <w:color w:val="000000"/>
                <w:sz w:val="20"/>
                <w:szCs w:val="20"/>
              </w:rPr>
              <w:t>Travaux de voiries et assainissements</w:t>
            </w:r>
          </w:p>
        </w:tc>
        <w:tc>
          <w:tcPr>
            <w:tcW w:w="2059" w:type="dxa"/>
            <w:vMerge/>
            <w:shd w:val="clear" w:color="auto" w:fill="F2DBDB" w:themeFill="accent2" w:themeFillTint="33"/>
          </w:tcPr>
          <w:p w14:paraId="0F475522" w14:textId="77777777" w:rsidR="00113080" w:rsidRPr="00206097" w:rsidRDefault="00113080" w:rsidP="00FE3BF6">
            <w:pPr>
              <w:jc w:val="center"/>
              <w:rPr>
                <w:rFonts w:eastAsia="Arial Narrow" w:cstheme="minorHAnsi"/>
                <w:iCs/>
                <w:sz w:val="20"/>
                <w:szCs w:val="20"/>
              </w:rPr>
            </w:pPr>
          </w:p>
        </w:tc>
      </w:tr>
    </w:tbl>
    <w:p w14:paraId="335572A9" w14:textId="77777777" w:rsidR="00113080" w:rsidRPr="00206097" w:rsidRDefault="00113080" w:rsidP="00AE3D1F">
      <w:pPr>
        <w:rPr>
          <w:sz w:val="20"/>
          <w:szCs w:val="20"/>
        </w:rPr>
      </w:pPr>
    </w:p>
    <w:p w14:paraId="576F1CB8" w14:textId="77777777" w:rsidR="00113080" w:rsidRPr="00206097" w:rsidRDefault="00113080" w:rsidP="00113080">
      <w:pPr>
        <w:pStyle w:val="Paragraphedeliste"/>
        <w:numPr>
          <w:ilvl w:val="0"/>
          <w:numId w:val="53"/>
        </w:numPr>
        <w:spacing w:after="0" w:line="240" w:lineRule="auto"/>
        <w:jc w:val="both"/>
        <w:rPr>
          <w:sz w:val="20"/>
          <w:szCs w:val="20"/>
        </w:rPr>
      </w:pPr>
      <w:r w:rsidRPr="00206097">
        <w:rPr>
          <w:sz w:val="20"/>
          <w:szCs w:val="20"/>
        </w:rPr>
        <w:t>Les lots 1 à 4 lots sont en cours d’attribution.</w:t>
      </w:r>
    </w:p>
    <w:p w14:paraId="5CAD9FF3" w14:textId="77777777" w:rsidR="00113080" w:rsidRPr="00206097" w:rsidRDefault="00113080" w:rsidP="00113080">
      <w:pPr>
        <w:pStyle w:val="Paragraphedeliste"/>
        <w:numPr>
          <w:ilvl w:val="0"/>
          <w:numId w:val="53"/>
        </w:numPr>
        <w:rPr>
          <w:sz w:val="20"/>
          <w:szCs w:val="20"/>
        </w:rPr>
      </w:pPr>
      <w:r w:rsidRPr="00206097">
        <w:rPr>
          <w:sz w:val="20"/>
          <w:szCs w:val="20"/>
        </w:rPr>
        <w:t>Les lots 5 à 9 concernent la présente consultation.</w:t>
      </w:r>
    </w:p>
    <w:p w14:paraId="0BDE16B4" w14:textId="77777777" w:rsidR="00113080" w:rsidRPr="00206097" w:rsidRDefault="00113080" w:rsidP="00113080">
      <w:pPr>
        <w:pStyle w:val="Paragraphedeliste"/>
        <w:numPr>
          <w:ilvl w:val="0"/>
          <w:numId w:val="53"/>
        </w:numPr>
        <w:rPr>
          <w:sz w:val="20"/>
          <w:szCs w:val="20"/>
        </w:rPr>
      </w:pPr>
      <w:r w:rsidRPr="00206097">
        <w:rPr>
          <w:sz w:val="20"/>
          <w:szCs w:val="20"/>
        </w:rPr>
        <w:t>Les lots 10 à 13 feront l’objet d’une prochaine consultation dans le courant du 1er semestre 2026.</w:t>
      </w:r>
    </w:p>
    <w:p w14:paraId="04C337F7" w14:textId="77777777" w:rsidR="009C4BA9" w:rsidRDefault="009C4BA9" w:rsidP="009C4BA9">
      <w:pPr>
        <w:pStyle w:val="Paragraphedeliste"/>
        <w:rPr>
          <w:rFonts w:eastAsia="Trebuchet MS" w:cstheme="minorHAnsi"/>
          <w:color w:val="000000"/>
          <w:sz w:val="20"/>
          <w:szCs w:val="20"/>
        </w:rPr>
      </w:pPr>
    </w:p>
    <w:p w14:paraId="0B0E59FC" w14:textId="77777777" w:rsidR="009C4BA9" w:rsidRPr="009C4BA9" w:rsidRDefault="009C4BA9" w:rsidP="009C4BA9">
      <w:pPr>
        <w:pStyle w:val="Paragraphedeliste"/>
        <w:rPr>
          <w:rFonts w:eastAsia="Trebuchet MS" w:cstheme="minorHAnsi"/>
          <w:color w:val="000000"/>
          <w:sz w:val="20"/>
          <w:szCs w:val="20"/>
        </w:rPr>
      </w:pPr>
    </w:p>
    <w:p w14:paraId="57DA2D8F" w14:textId="4FC11F3D" w:rsidR="00321967" w:rsidRPr="009C4BA9" w:rsidRDefault="0018320B" w:rsidP="007B3C88">
      <w:pPr>
        <w:pStyle w:val="Paragraphedeliste"/>
        <w:numPr>
          <w:ilvl w:val="0"/>
          <w:numId w:val="30"/>
        </w:numPr>
        <w:rPr>
          <w:rFonts w:eastAsia="Trebuchet MS" w:cstheme="minorHAnsi"/>
          <w:b/>
          <w:sz w:val="28"/>
        </w:rPr>
      </w:pPr>
      <w:r w:rsidRPr="00032315">
        <w:rPr>
          <w:rFonts w:eastAsia="Trebuchet MS" w:cstheme="minorHAnsi"/>
          <w:b/>
          <w:sz w:val="28"/>
        </w:rPr>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7A2C4E">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7B3C88">
            <w:pPr>
              <w:pStyle w:val="Paragraphedeliste"/>
              <w:numPr>
                <w:ilvl w:val="0"/>
                <w:numId w:val="29"/>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7A2C4E">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7B3C88">
            <w:pPr>
              <w:pStyle w:val="Paragraphedeliste"/>
              <w:numPr>
                <w:ilvl w:val="0"/>
                <w:numId w:val="29"/>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7A2C4E">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7B3C88">
            <w:pPr>
              <w:pStyle w:val="Paragraphedeliste"/>
              <w:numPr>
                <w:ilvl w:val="0"/>
                <w:numId w:val="29"/>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7A2C4E">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7B3C88">
            <w:pPr>
              <w:pStyle w:val="Paragraphedeliste"/>
              <w:numPr>
                <w:ilvl w:val="0"/>
                <w:numId w:val="29"/>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7A2C4E">
            <w:pPr>
              <w:pStyle w:val="Paragraphedeliste"/>
              <w:spacing w:after="0" w:line="276" w:lineRule="auto"/>
              <w:ind w:left="0"/>
              <w:jc w:val="both"/>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highlight w:val="lightGray"/>
        </w:rPr>
        <w:br w:type="page"/>
      </w:r>
    </w:p>
    <w:p w14:paraId="5FE194E3" w14:textId="77777777" w:rsidR="0018320B" w:rsidRDefault="0018320B" w:rsidP="0018320B">
      <w:pPr>
        <w:spacing w:after="0" w:line="240" w:lineRule="auto"/>
        <w:rPr>
          <w:rFonts w:cstheme="minorHAnsi"/>
          <w:b/>
          <w:caps/>
          <w:kern w:val="28"/>
          <w:szCs w:val="20"/>
          <w:highlight w:val="lightGray"/>
        </w:rPr>
      </w:pPr>
    </w:p>
    <w:p w14:paraId="01D7F006" w14:textId="77777777" w:rsidR="005B09BE" w:rsidRPr="00B10AF6" w:rsidRDefault="005B09BE" w:rsidP="0018320B">
      <w:pPr>
        <w:spacing w:after="0" w:line="240" w:lineRule="auto"/>
        <w:rPr>
          <w:rFonts w:cstheme="minorHAnsi"/>
          <w:b/>
          <w:caps/>
          <w:kern w:val="28"/>
          <w:szCs w:val="20"/>
          <w:highlight w:val="lightGray"/>
        </w:rPr>
      </w:pPr>
    </w:p>
    <w:p w14:paraId="18520070" w14:textId="04E09871" w:rsidR="00F73740" w:rsidRPr="000F2631"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11251468"/>
      <w:r w:rsidRPr="000F2631">
        <w:rPr>
          <w:rFonts w:cstheme="minorHAnsi"/>
          <w:sz w:val="32"/>
          <w:szCs w:val="32"/>
        </w:rPr>
        <w:t>COCONTRACTANTS</w:t>
      </w:r>
      <w:bookmarkEnd w:id="2"/>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7B3C88">
      <w:pPr>
        <w:widowControl w:val="0"/>
        <w:numPr>
          <w:ilvl w:val="0"/>
          <w:numId w:val="14"/>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342C2FC0" w:rsidR="009B41E6" w:rsidRPr="009B41E6" w:rsidRDefault="00637140" w:rsidP="00637140">
      <w:pPr>
        <w:pStyle w:val="ParagrapheIndent1"/>
        <w:spacing w:before="60" w:line="232" w:lineRule="exact"/>
        <w:ind w:left="284" w:right="20"/>
        <w:jc w:val="both"/>
        <w:rPr>
          <w:rFonts w:asciiTheme="minorHAnsi" w:eastAsia="Arial Narrow" w:hAnsiTheme="minorHAnsi" w:cstheme="minorHAnsi"/>
          <w:iCs/>
          <w:sz w:val="20"/>
          <w:szCs w:val="20"/>
          <w:lang w:val="fr-FR" w:eastAsia="fr-FR"/>
        </w:rPr>
      </w:pPr>
      <w:r w:rsidRPr="00637140">
        <w:rPr>
          <w:rFonts w:asciiTheme="minorHAnsi" w:hAnsiTheme="minorHAnsi" w:cstheme="minorHAnsi"/>
          <w:b/>
          <w:color w:val="000000"/>
          <w:sz w:val="20"/>
          <w:lang w:val="fr-FR"/>
        </w:rPr>
        <w:t>Le GIE du Groupe CCIR Paris Ile-de-France agissant en tant que centrale d’achats pour le compte de ses adhérents, membres et clients</w:t>
      </w:r>
      <w:r>
        <w:rPr>
          <w:rFonts w:asciiTheme="minorHAnsi" w:eastAsia="Arial Narrow" w:hAnsiTheme="minorHAnsi" w:cstheme="minorHAnsi"/>
          <w:b/>
          <w:lang w:val="fr-FR"/>
        </w:rPr>
        <w:t> :</w:t>
      </w:r>
    </w:p>
    <w:p w14:paraId="15C3AD22" w14:textId="77777777" w:rsidR="00637140" w:rsidRPr="00637140" w:rsidRDefault="00637140" w:rsidP="00637140">
      <w:pPr>
        <w:pStyle w:val="ParagrapheIndent1"/>
        <w:spacing w:line="232" w:lineRule="exact"/>
        <w:ind w:left="284" w:right="20"/>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sis 47-49 rue de Tocqueville - 75017 Paris,</w:t>
      </w:r>
    </w:p>
    <w:p w14:paraId="0ED5AE92" w14:textId="77777777" w:rsidR="00637140" w:rsidRPr="00637140" w:rsidRDefault="00637140" w:rsidP="00637140">
      <w:pPr>
        <w:pStyle w:val="ParagrapheIndent1"/>
        <w:spacing w:after="120" w:line="232" w:lineRule="exact"/>
        <w:ind w:left="284" w:right="23"/>
        <w:jc w:val="both"/>
        <w:rPr>
          <w:rFonts w:asciiTheme="minorHAnsi" w:hAnsiTheme="minorHAnsi" w:cstheme="minorHAnsi"/>
          <w:color w:val="000000"/>
          <w:sz w:val="20"/>
          <w:lang w:val="fr-FR"/>
        </w:rPr>
      </w:pPr>
      <w:r w:rsidRPr="00637140">
        <w:rPr>
          <w:rFonts w:asciiTheme="minorHAnsi" w:hAnsiTheme="minorHAnsi" w:cstheme="minorHAnsi"/>
          <w:color w:val="000000"/>
          <w:sz w:val="20"/>
          <w:lang w:val="fr-FR"/>
        </w:rPr>
        <w:t>représenté par son Directeur général ou son délégataire, dans le respect des délégations de signature en vigueur au sein du GIE ;</w:t>
      </w:r>
    </w:p>
    <w:p w14:paraId="68D7D9B4" w14:textId="78B1B93A" w:rsidR="00586521" w:rsidRDefault="00637140" w:rsidP="00637140">
      <w:pPr>
        <w:spacing w:after="0"/>
        <w:ind w:left="28"/>
        <w:jc w:val="both"/>
        <w:rPr>
          <w:rFonts w:eastAsia="Trebuchet MS" w:cstheme="minorHAnsi"/>
          <w:color w:val="000000"/>
          <w:sz w:val="20"/>
        </w:rPr>
      </w:pPr>
      <w:r>
        <w:rPr>
          <w:rFonts w:eastAsia="Trebuchet MS" w:cstheme="minorHAnsi"/>
          <w:color w:val="000000"/>
          <w:sz w:val="20"/>
        </w:rPr>
        <w:t xml:space="preserve">      </w:t>
      </w:r>
      <w:r w:rsidR="00586521" w:rsidRPr="00586521">
        <w:rPr>
          <w:rFonts w:eastAsia="Trebuchet MS" w:cstheme="minorHAnsi"/>
          <w:color w:val="000000"/>
          <w:sz w:val="20"/>
        </w:rPr>
        <w:t xml:space="preserve">Personne habilitée à donner les renseignements relatifs aux nantissements et cessions de créances : </w:t>
      </w:r>
    </w:p>
    <w:p w14:paraId="71D61F7E" w14:textId="637774B9" w:rsidR="00586521"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586521">
        <w:rPr>
          <w:rFonts w:eastAsia="Trebuchet MS" w:cstheme="minorHAnsi"/>
          <w:color w:val="000000"/>
          <w:sz w:val="20"/>
        </w:rPr>
        <w:t>Monsieur l</w:t>
      </w:r>
      <w:r w:rsidR="00022025">
        <w:rPr>
          <w:rFonts w:eastAsia="Trebuchet MS" w:cstheme="minorHAnsi"/>
          <w:color w:val="000000"/>
          <w:sz w:val="20"/>
        </w:rPr>
        <w:t>a Directrice Générale</w:t>
      </w:r>
      <w:r w:rsidR="00586521">
        <w:rPr>
          <w:rFonts w:eastAsia="Trebuchet MS" w:cstheme="minorHAnsi"/>
          <w:color w:val="000000"/>
          <w:sz w:val="20"/>
        </w:rPr>
        <w:t xml:space="preserve"> ou son</w:t>
      </w:r>
      <w:r w:rsidR="00F20F7F">
        <w:rPr>
          <w:rFonts w:eastAsia="Trebuchet MS" w:cstheme="minorHAnsi"/>
          <w:color w:val="000000"/>
          <w:sz w:val="20"/>
        </w:rPr>
        <w:t xml:space="preserve"> délégataire</w:t>
      </w:r>
    </w:p>
    <w:p w14:paraId="576C4FA9" w14:textId="3A2652C6" w:rsidR="00F20F7F" w:rsidRDefault="00637140" w:rsidP="00637140">
      <w:pPr>
        <w:spacing w:after="0"/>
        <w:ind w:left="28" w:right="23"/>
        <w:jc w:val="both"/>
        <w:rPr>
          <w:rFonts w:eastAsia="Trebuchet MS" w:cstheme="minorHAnsi"/>
          <w:color w:val="000000"/>
          <w:sz w:val="20"/>
        </w:rPr>
      </w:pPr>
      <w:r>
        <w:rPr>
          <w:rFonts w:eastAsia="Trebuchet MS" w:cstheme="minorHAnsi"/>
          <w:color w:val="000000"/>
          <w:sz w:val="20"/>
        </w:rPr>
        <w:t xml:space="preserve">      </w:t>
      </w:r>
      <w:r w:rsidR="00F20F7F">
        <w:rPr>
          <w:rFonts w:eastAsia="Trebuchet MS" w:cstheme="minorHAnsi"/>
          <w:color w:val="000000"/>
          <w:sz w:val="20"/>
        </w:rPr>
        <w:t>La correspondance doit lui être adressé à :</w:t>
      </w:r>
    </w:p>
    <w:p w14:paraId="0F067E48" w14:textId="387B2C6D"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GIE groupe CCIR Paris Ile-de-France</w:t>
      </w:r>
    </w:p>
    <w:p w14:paraId="07273B78" w14:textId="2F352CD8" w:rsidR="00637140" w:rsidRPr="00637140" w:rsidRDefault="00637140" w:rsidP="00637140">
      <w:pPr>
        <w:pStyle w:val="ParagrapheIndent1"/>
        <w:spacing w:after="0" w:line="232" w:lineRule="exact"/>
        <w:ind w:left="28" w:right="23" w:firstLine="142"/>
        <w:jc w:val="both"/>
        <w:rPr>
          <w:rFonts w:asciiTheme="minorHAnsi" w:hAnsiTheme="minorHAnsi" w:cstheme="minorHAnsi"/>
          <w:color w:val="000000"/>
          <w:sz w:val="20"/>
          <w:lang w:val="fr-FR"/>
        </w:rPr>
      </w:pPr>
      <w:r>
        <w:rPr>
          <w:rFonts w:asciiTheme="minorHAnsi" w:hAnsiTheme="minorHAnsi" w:cstheme="minorHAnsi"/>
          <w:color w:val="000000"/>
          <w:sz w:val="20"/>
          <w:lang w:val="fr-FR"/>
        </w:rPr>
        <w:t xml:space="preserve">   </w:t>
      </w:r>
      <w:r w:rsidRPr="00637140">
        <w:rPr>
          <w:rFonts w:asciiTheme="minorHAnsi" w:hAnsiTheme="minorHAnsi" w:cstheme="minorHAnsi"/>
          <w:color w:val="000000"/>
          <w:sz w:val="20"/>
          <w:lang w:val="fr-FR"/>
        </w:rPr>
        <w:t>47-49 rue de Tocqueville</w:t>
      </w:r>
    </w:p>
    <w:p w14:paraId="07211DA0" w14:textId="7DE7963A" w:rsidR="00637140" w:rsidRPr="00637140" w:rsidRDefault="00637140" w:rsidP="00637140">
      <w:pPr>
        <w:spacing w:after="0"/>
        <w:ind w:left="28" w:right="23"/>
        <w:rPr>
          <w:rFonts w:eastAsia="Trebuchet MS" w:cstheme="minorHAnsi"/>
          <w:color w:val="000000"/>
          <w:sz w:val="20"/>
        </w:rPr>
      </w:pPr>
      <w:r w:rsidRPr="00637140">
        <w:rPr>
          <w:rFonts w:eastAsia="Trebuchet MS" w:cstheme="minorHAnsi"/>
          <w:color w:val="000000"/>
          <w:sz w:val="20"/>
        </w:rPr>
        <w:t xml:space="preserve">      75017 PARIS</w:t>
      </w:r>
    </w:p>
    <w:p w14:paraId="3C8AEBF4" w14:textId="77777777" w:rsidR="00586521" w:rsidRPr="00586521" w:rsidRDefault="00586521" w:rsidP="00586521"/>
    <w:p w14:paraId="6B1D8972" w14:textId="406EC6A3" w:rsidR="00C85F02" w:rsidRPr="00172A6F" w:rsidRDefault="00C85F02" w:rsidP="007B3C88">
      <w:pPr>
        <w:widowControl w:val="0"/>
        <w:numPr>
          <w:ilvl w:val="0"/>
          <w:numId w:val="14"/>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3671A9B2" w14:textId="38980376" w:rsidR="00A65ADE" w:rsidRPr="005425D4" w:rsidRDefault="00C85F02" w:rsidP="007B3C88">
      <w:pPr>
        <w:widowControl w:val="0"/>
        <w:numPr>
          <w:ilvl w:val="0"/>
          <w:numId w:val="13"/>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p>
    <w:p w14:paraId="48CEFEB0" w14:textId="77777777" w:rsidR="005B09BE" w:rsidRPr="00947B6B" w:rsidRDefault="005B09BE" w:rsidP="00A65ADE">
      <w:pPr>
        <w:widowControl w:val="0"/>
        <w:jc w:val="both"/>
        <w:rPr>
          <w:rFonts w:cstheme="minorHAnsi"/>
          <w:sz w:val="20"/>
          <w:szCs w:val="20"/>
        </w:rPr>
      </w:pPr>
    </w:p>
    <w:p w14:paraId="195C4F72" w14:textId="77777777" w:rsidR="00C85F02" w:rsidRPr="00A65ADE" w:rsidRDefault="00C85F02" w:rsidP="00C85F02">
      <w:pPr>
        <w:jc w:val="both"/>
        <w:rPr>
          <w:rFonts w:eastAsia="Arial Narrow" w:cstheme="minorHAnsi"/>
          <w:b/>
          <w:bCs/>
          <w:i/>
        </w:rPr>
      </w:pPr>
      <w:proofErr w:type="gramStart"/>
      <w:r w:rsidRPr="00A65ADE">
        <w:rPr>
          <w:rFonts w:eastAsia="Arial Narrow" w:cstheme="minorHAnsi"/>
          <w:b/>
          <w:bCs/>
          <w:i/>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lastRenderedPageBreak/>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3C450B"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12513E93" w14:textId="38ADDDBE" w:rsidR="004F2665" w:rsidRDefault="003C450B" w:rsidP="00883DF2">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127B58C8" w14:textId="77777777" w:rsidR="001D77EF" w:rsidRDefault="001D77EF" w:rsidP="001D77EF"/>
    <w:p w14:paraId="72B68751" w14:textId="77777777" w:rsidR="00883DF2" w:rsidRDefault="00883DF2" w:rsidP="001D77EF"/>
    <w:p w14:paraId="3AC144D2" w14:textId="77777777" w:rsidR="00883DF2" w:rsidRDefault="00883DF2" w:rsidP="001D77EF"/>
    <w:p w14:paraId="487BAC02" w14:textId="77777777" w:rsidR="005B09BE" w:rsidRDefault="005B09BE" w:rsidP="001D77EF"/>
    <w:p w14:paraId="6EA8FA94" w14:textId="77777777" w:rsidR="005B09BE" w:rsidRDefault="005B09BE" w:rsidP="001D77EF"/>
    <w:p w14:paraId="3A3717A9" w14:textId="77777777" w:rsidR="009563E0" w:rsidRDefault="009563E0" w:rsidP="001D77EF"/>
    <w:p w14:paraId="545F32E2" w14:textId="77777777" w:rsidR="005B09BE" w:rsidRDefault="005B09BE" w:rsidP="001D77EF"/>
    <w:p w14:paraId="4096B9BB" w14:textId="77777777" w:rsidR="005B09BE" w:rsidRPr="001D77EF" w:rsidRDefault="005B09BE" w:rsidP="001D77EF"/>
    <w:p w14:paraId="18223601" w14:textId="6CF7A932" w:rsidR="00883DF2" w:rsidRPr="00883DF2" w:rsidRDefault="009E4085" w:rsidP="007B3C88">
      <w:pPr>
        <w:pStyle w:val="Paragraphedeliste"/>
        <w:numPr>
          <w:ilvl w:val="0"/>
          <w:numId w:val="27"/>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lastRenderedPageBreak/>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59FA0B1D" w14:textId="77777777" w:rsidR="00883DF2" w:rsidRDefault="00883DF2"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7B3C88">
      <w:pPr>
        <w:widowControl w:val="0"/>
        <w:numPr>
          <w:ilvl w:val="0"/>
          <w:numId w:val="13"/>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21D435FD" w14:textId="141C2912" w:rsidR="00F73740" w:rsidRPr="00947B6B" w:rsidRDefault="00F73740" w:rsidP="007B3C88">
      <w:pPr>
        <w:widowControl w:val="0"/>
        <w:numPr>
          <w:ilvl w:val="0"/>
          <w:numId w:val="13"/>
        </w:numPr>
        <w:ind w:left="900" w:hanging="360"/>
        <w:jc w:val="both"/>
        <w:rPr>
          <w:rFonts w:eastAsia="Arial Narrow" w:cstheme="minorHAnsi"/>
          <w:sz w:val="20"/>
          <w:szCs w:val="20"/>
        </w:rPr>
      </w:pPr>
      <w:r w:rsidRPr="00947B6B">
        <w:rPr>
          <w:rFonts w:eastAsia="Arial Narrow" w:cstheme="minorHAnsi"/>
          <w:sz w:val="20"/>
          <w:szCs w:val="20"/>
        </w:rPr>
        <w:t>à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0BE4BA4E" w14:textId="77777777" w:rsidR="005B09BE" w:rsidRDefault="005B09BE">
      <w:pPr>
        <w:spacing w:after="200" w:line="276" w:lineRule="auto"/>
        <w:rPr>
          <w:rFonts w:cstheme="minorHAnsi"/>
        </w:rPr>
      </w:pPr>
    </w:p>
    <w:p w14:paraId="54662E34" w14:textId="3D5AC749" w:rsidR="00FC2D7C" w:rsidRPr="000D58BD" w:rsidRDefault="007E38CA"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11251469"/>
      <w:r w:rsidRPr="000D58BD">
        <w:rPr>
          <w:rFonts w:cstheme="minorHAnsi"/>
          <w:sz w:val="32"/>
          <w:szCs w:val="32"/>
        </w:rPr>
        <w:t>OBJET DU MARCHÉ – DISPOSITIONS GÉNÉRALES</w:t>
      </w:r>
      <w:bookmarkEnd w:id="10"/>
      <w:bookmarkEnd w:id="11"/>
    </w:p>
    <w:p w14:paraId="53BCCC4C" w14:textId="04C6E38C" w:rsidR="006C5742" w:rsidRPr="000465D3" w:rsidRDefault="006C5742" w:rsidP="008718A4">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r w:rsidR="00D971BB">
        <w:t xml:space="preserve"> </w:t>
      </w:r>
    </w:p>
    <w:p w14:paraId="4F73FD19" w14:textId="34CBFD57" w:rsidR="00D971BB" w:rsidRPr="00D971BB" w:rsidRDefault="00D971BB" w:rsidP="00D971BB">
      <w:pPr>
        <w:tabs>
          <w:tab w:val="left" w:pos="6450"/>
        </w:tabs>
        <w:spacing w:before="60"/>
        <w:jc w:val="both"/>
        <w:rPr>
          <w:rFonts w:cstheme="minorHAnsi"/>
          <w:sz w:val="20"/>
          <w:szCs w:val="20"/>
        </w:rPr>
      </w:pPr>
      <w:bookmarkStart w:id="15" w:name="_Toc127452670"/>
      <w:r w:rsidRPr="00D971BB">
        <w:rPr>
          <w:rFonts w:cstheme="minorHAnsi"/>
          <w:sz w:val="20"/>
          <w:szCs w:val="20"/>
        </w:rPr>
        <w:t xml:space="preserve">La présente consultation a pour objet : des travaux tous corps d’état dans les différents établissements de la CCI Paris </w:t>
      </w:r>
      <w:r w:rsidR="00874DC1" w:rsidRPr="00874DC1">
        <w:rPr>
          <w:rFonts w:cstheme="minorHAnsi"/>
          <w:sz w:val="20"/>
          <w:szCs w:val="20"/>
        </w:rPr>
        <w:t>Île</w:t>
      </w:r>
      <w:r w:rsidRPr="00D971BB">
        <w:rPr>
          <w:rFonts w:cstheme="minorHAnsi"/>
          <w:sz w:val="20"/>
          <w:szCs w:val="20"/>
        </w:rPr>
        <w:t xml:space="preserve"> de France (C.C.I.R)</w:t>
      </w:r>
      <w:r w:rsidR="00331BAC">
        <w:rPr>
          <w:rFonts w:cstheme="minorHAnsi"/>
          <w:sz w:val="20"/>
          <w:szCs w:val="20"/>
        </w:rPr>
        <w:t xml:space="preserve"> et des adhérents du GIE Groupe CCIR Paris Ile-de-France</w:t>
      </w:r>
      <w:r w:rsidRPr="00D971BB">
        <w:rPr>
          <w:rFonts w:cstheme="minorHAnsi"/>
          <w:sz w:val="20"/>
          <w:szCs w:val="20"/>
        </w:rPr>
        <w:t>.</w:t>
      </w:r>
    </w:p>
    <w:p w14:paraId="2FC18020" w14:textId="4AAA2914"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 xml:space="preserve">La liste des sites, leur localisation, la nature et la destination des bâtiments sont précisées en </w:t>
      </w:r>
      <w:r w:rsidRPr="00230F05">
        <w:rPr>
          <w:rFonts w:cstheme="minorHAnsi"/>
          <w:sz w:val="20"/>
          <w:szCs w:val="20"/>
        </w:rPr>
        <w:t xml:space="preserve">annexe </w:t>
      </w:r>
      <w:r w:rsidR="00ED5320" w:rsidRPr="00230F05">
        <w:rPr>
          <w:rFonts w:cstheme="minorHAnsi"/>
          <w:sz w:val="20"/>
          <w:szCs w:val="20"/>
        </w:rPr>
        <w:t>1</w:t>
      </w:r>
      <w:r w:rsidRPr="00D971BB">
        <w:rPr>
          <w:rFonts w:cstheme="minorHAnsi"/>
          <w:sz w:val="20"/>
          <w:szCs w:val="20"/>
        </w:rPr>
        <w:t xml:space="preserve"> de l’Acte d'Engagement valant Cahier des Clauses Particulières (AE - CCP).</w:t>
      </w:r>
    </w:p>
    <w:p w14:paraId="2D5D0F83"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Les établissements de la C.C.I.R. sont principalement des bâtiments d’enseignements et de bureaux classés E.R.P. toutes catégories ou code du travail, et quelques entrepôts. Tous les sites restent en activité durant la réalisation de la mission.</w:t>
      </w:r>
    </w:p>
    <w:p w14:paraId="6628DDCB" w14:textId="77777777" w:rsidR="00D971BB" w:rsidRPr="00D971BB" w:rsidRDefault="00D971BB" w:rsidP="00D971BB">
      <w:pPr>
        <w:tabs>
          <w:tab w:val="left" w:pos="6450"/>
        </w:tabs>
        <w:spacing w:before="60"/>
        <w:jc w:val="both"/>
        <w:rPr>
          <w:rFonts w:cstheme="minorHAnsi"/>
          <w:sz w:val="20"/>
          <w:szCs w:val="20"/>
        </w:rPr>
      </w:pPr>
      <w:r w:rsidRPr="00D971BB">
        <w:rPr>
          <w:rFonts w:cstheme="minorHAnsi"/>
          <w:sz w:val="20"/>
          <w:szCs w:val="20"/>
        </w:rPr>
        <w:t>L’accord-cadre est multi-attributaire.</w:t>
      </w:r>
    </w:p>
    <w:p w14:paraId="1FBC46BD" w14:textId="77777777" w:rsidR="00D971BB" w:rsidRDefault="00D971BB" w:rsidP="00D971BB">
      <w:pPr>
        <w:tabs>
          <w:tab w:val="left" w:pos="6450"/>
        </w:tabs>
        <w:spacing w:before="60"/>
        <w:jc w:val="both"/>
        <w:rPr>
          <w:rFonts w:cstheme="minorHAnsi"/>
          <w:sz w:val="20"/>
          <w:szCs w:val="20"/>
        </w:rPr>
      </w:pPr>
      <w:r w:rsidRPr="00D971BB">
        <w:rPr>
          <w:rFonts w:cstheme="minorHAnsi"/>
          <w:sz w:val="20"/>
          <w:szCs w:val="20"/>
        </w:rPr>
        <w:t>Nombre d’attributaires au maximum sous réserve d’un nombre suffisant de candidats et d’offres : deux (2).</w:t>
      </w:r>
    </w:p>
    <w:p w14:paraId="35160B02" w14:textId="448CED14" w:rsidR="006C5742" w:rsidRDefault="006C5742" w:rsidP="00D971BB">
      <w:pPr>
        <w:tabs>
          <w:tab w:val="left" w:pos="6450"/>
        </w:tabs>
        <w:spacing w:before="60"/>
        <w:jc w:val="both"/>
        <w:rPr>
          <w:rFonts w:cstheme="minorHAnsi"/>
          <w:sz w:val="20"/>
          <w:szCs w:val="20"/>
        </w:rPr>
      </w:pPr>
      <w:r w:rsidRPr="00F8747C">
        <w:rPr>
          <w:rFonts w:cstheme="minorHAnsi"/>
          <w:sz w:val="20"/>
          <w:szCs w:val="20"/>
        </w:rPr>
        <w:t xml:space="preserve">Les spécifications des </w:t>
      </w:r>
      <w:r w:rsidRPr="00FA2E43">
        <w:rPr>
          <w:rFonts w:cstheme="minorHAnsi"/>
          <w:bCs/>
          <w:sz w:val="20"/>
          <w:szCs w:val="20"/>
        </w:rPr>
        <w:t>prestations</w:t>
      </w:r>
      <w:r w:rsidRPr="00FA2E43">
        <w:rPr>
          <w:rFonts w:cstheme="minorHAnsi"/>
          <w:sz w:val="20"/>
          <w:szCs w:val="20"/>
        </w:rPr>
        <w:t xml:space="preserve"> </w:t>
      </w:r>
      <w:r w:rsidRPr="00F8747C">
        <w:rPr>
          <w:rFonts w:cstheme="minorHAnsi"/>
          <w:sz w:val="20"/>
          <w:szCs w:val="20"/>
        </w:rPr>
        <w:t xml:space="preserve">sont détaillées </w:t>
      </w:r>
      <w:r w:rsidR="00D971BB">
        <w:rPr>
          <w:rFonts w:cstheme="minorHAnsi"/>
          <w:sz w:val="20"/>
          <w:szCs w:val="20"/>
        </w:rPr>
        <w:t xml:space="preserve">à </w:t>
      </w:r>
      <w:r w:rsidRPr="00B05853">
        <w:rPr>
          <w:rFonts w:cstheme="minorHAnsi"/>
          <w:sz w:val="20"/>
          <w:szCs w:val="20"/>
        </w:rPr>
        <w:t xml:space="preserve">article </w:t>
      </w:r>
      <w:r w:rsidR="000B3098" w:rsidRPr="001F324E">
        <w:rPr>
          <w:rFonts w:cstheme="minorHAnsi"/>
          <w:sz w:val="20"/>
          <w:szCs w:val="20"/>
        </w:rPr>
        <w:t xml:space="preserve">7 </w:t>
      </w:r>
      <w:r w:rsidR="00D971BB">
        <w:rPr>
          <w:rFonts w:cstheme="minorHAnsi"/>
          <w:sz w:val="20"/>
          <w:szCs w:val="20"/>
        </w:rPr>
        <w:t xml:space="preserve">du présent document ainsi que dans le bordereau de prix unitaires. </w:t>
      </w:r>
    </w:p>
    <w:p w14:paraId="6C2409FA" w14:textId="3CEF972A" w:rsidR="00C626C4" w:rsidRPr="00F8747C" w:rsidRDefault="00C626C4" w:rsidP="005257EB">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8DB3E2" w:themeFill="text2" w:themeFillTint="66"/>
        <w:spacing w:before="60"/>
        <w:jc w:val="both"/>
        <w:rPr>
          <w:rFonts w:cstheme="minorHAnsi"/>
          <w:bCs/>
          <w:sz w:val="20"/>
          <w:szCs w:val="20"/>
        </w:rPr>
      </w:pPr>
      <w:r w:rsidRPr="00316982">
        <w:rPr>
          <w:rFonts w:cstheme="minorHAnsi"/>
          <w:b/>
          <w:sz w:val="20"/>
          <w:szCs w:val="20"/>
        </w:rPr>
        <w:t xml:space="preserve">Le présent accord-cadre est passé pour le </w:t>
      </w:r>
      <w:r w:rsidRPr="00331BAC">
        <w:rPr>
          <w:rFonts w:cstheme="minorHAnsi"/>
          <w:b/>
          <w:sz w:val="20"/>
          <w:szCs w:val="20"/>
        </w:rPr>
        <w:t>lot 0</w:t>
      </w:r>
      <w:r w:rsidR="005257EB" w:rsidRPr="00331BAC">
        <w:rPr>
          <w:rFonts w:cstheme="minorHAnsi"/>
          <w:b/>
          <w:sz w:val="20"/>
          <w:szCs w:val="20"/>
        </w:rPr>
        <w:t>5</w:t>
      </w:r>
      <w:r w:rsidRPr="00331BAC">
        <w:rPr>
          <w:rFonts w:cstheme="minorHAnsi"/>
          <w:b/>
          <w:sz w:val="20"/>
          <w:szCs w:val="20"/>
        </w:rPr>
        <w:t xml:space="preserve"> « </w:t>
      </w:r>
      <w:r w:rsidR="005257EB" w:rsidRPr="00331BAC">
        <w:rPr>
          <w:rFonts w:cstheme="minorHAnsi"/>
          <w:b/>
          <w:sz w:val="20"/>
          <w:szCs w:val="20"/>
        </w:rPr>
        <w:t>Electricité : Courants forts – Courants faibles</w:t>
      </w:r>
      <w:r w:rsidRPr="00331BAC">
        <w:rPr>
          <w:rFonts w:cstheme="minorHAnsi"/>
          <w:b/>
          <w:sz w:val="20"/>
          <w:szCs w:val="20"/>
        </w:rPr>
        <w:t xml:space="preserve"> »</w:t>
      </w:r>
      <w:r>
        <w:rPr>
          <w:rFonts w:cstheme="minorHAnsi"/>
          <w:bCs/>
          <w:sz w:val="20"/>
          <w:szCs w:val="20"/>
        </w:rPr>
        <w:t xml:space="preserve"> </w:t>
      </w:r>
    </w:p>
    <w:p w14:paraId="51F080CA" w14:textId="13F5D76B" w:rsidR="001F324E" w:rsidRPr="001F324E" w:rsidRDefault="00FD6ABB" w:rsidP="008718A4">
      <w:pPr>
        <w:pStyle w:val="Titre2"/>
      </w:pPr>
      <w:bookmarkStart w:id="16" w:name="_Toc180155007"/>
      <w:r w:rsidRPr="00FE4B34">
        <w:t>Allotissement</w:t>
      </w:r>
      <w:bookmarkEnd w:id="16"/>
    </w:p>
    <w:p w14:paraId="44C50E34" w14:textId="7946053F"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F520FA">
        <w:rPr>
          <w:rFonts w:cstheme="minorHAnsi"/>
          <w:bCs/>
          <w:sz w:val="20"/>
          <w:szCs w:val="20"/>
        </w:rPr>
        <w:t xml:space="preserve">en </w:t>
      </w:r>
      <w:r w:rsidR="00F520FA" w:rsidRPr="00F520FA">
        <w:rPr>
          <w:rFonts w:cstheme="minorHAnsi"/>
          <w:bCs/>
          <w:sz w:val="20"/>
          <w:szCs w:val="20"/>
        </w:rPr>
        <w:t xml:space="preserve">13 </w:t>
      </w:r>
      <w:r w:rsidRPr="00F520FA">
        <w:rPr>
          <w:rFonts w:cstheme="minorHAnsi"/>
          <w:bCs/>
          <w:sz w:val="20"/>
          <w:szCs w:val="20"/>
        </w:rPr>
        <w:t>lots</w:t>
      </w:r>
      <w:r w:rsidRPr="00F8747C">
        <w:rPr>
          <w:rFonts w:cstheme="minorHAnsi"/>
          <w:bCs/>
          <w:sz w:val="20"/>
          <w:szCs w:val="20"/>
        </w:rPr>
        <w:t>, désignés ci-dessous :</w:t>
      </w:r>
    </w:p>
    <w:tbl>
      <w:tblPr>
        <w:tblStyle w:val="Grilledutableau"/>
        <w:tblW w:w="6614" w:type="dxa"/>
        <w:jc w:val="center"/>
        <w:tblLook w:val="04A0" w:firstRow="1" w:lastRow="0" w:firstColumn="1" w:lastColumn="0" w:noHBand="0" w:noVBand="1"/>
      </w:tblPr>
      <w:tblGrid>
        <w:gridCol w:w="1059"/>
        <w:gridCol w:w="5555"/>
      </w:tblGrid>
      <w:tr w:rsidR="00FD6ABB" w:rsidRPr="00CA33C2" w14:paraId="4BBFBB01" w14:textId="77777777" w:rsidTr="005257EB">
        <w:trPr>
          <w:trHeight w:val="562"/>
          <w:jc w:val="center"/>
        </w:trPr>
        <w:tc>
          <w:tcPr>
            <w:tcW w:w="1059" w:type="dxa"/>
            <w:shd w:val="clear" w:color="auto" w:fill="8DB3E2" w:themeFill="text2" w:themeFillTint="66"/>
            <w:vAlign w:val="center"/>
          </w:tcPr>
          <w:p w14:paraId="6D4252C9"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N° du lot</w:t>
            </w:r>
          </w:p>
        </w:tc>
        <w:tc>
          <w:tcPr>
            <w:tcW w:w="5555" w:type="dxa"/>
            <w:shd w:val="clear" w:color="auto" w:fill="8DB3E2" w:themeFill="text2" w:themeFillTint="66"/>
            <w:vAlign w:val="center"/>
          </w:tcPr>
          <w:p w14:paraId="246EDA77" w14:textId="14F188BC" w:rsidR="00FD6ABB" w:rsidRPr="00CA33C2" w:rsidRDefault="00FD6ABB" w:rsidP="00BE0F31">
            <w:pPr>
              <w:spacing w:after="0"/>
              <w:jc w:val="center"/>
              <w:rPr>
                <w:rFonts w:cstheme="minorHAnsi"/>
                <w:b/>
                <w:sz w:val="20"/>
                <w:szCs w:val="20"/>
              </w:rPr>
            </w:pPr>
            <w:r w:rsidRPr="00CA33C2">
              <w:rPr>
                <w:rFonts w:cstheme="minorHAnsi"/>
                <w:b/>
                <w:sz w:val="20"/>
                <w:szCs w:val="20"/>
              </w:rPr>
              <w:t>Intitulé</w:t>
            </w:r>
          </w:p>
        </w:tc>
      </w:tr>
      <w:tr w:rsidR="00FD6ABB" w14:paraId="5F9DECF1" w14:textId="77777777" w:rsidTr="005257EB">
        <w:trPr>
          <w:trHeight w:val="267"/>
          <w:jc w:val="center"/>
        </w:trPr>
        <w:tc>
          <w:tcPr>
            <w:tcW w:w="1059" w:type="dxa"/>
            <w:tcBorders>
              <w:bottom w:val="single" w:sz="4" w:space="0" w:color="auto"/>
            </w:tcBorders>
            <w:vAlign w:val="center"/>
          </w:tcPr>
          <w:p w14:paraId="6B5A6D8C" w14:textId="73797E86"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1</w:t>
            </w:r>
          </w:p>
        </w:tc>
        <w:tc>
          <w:tcPr>
            <w:tcW w:w="5555" w:type="dxa"/>
            <w:tcBorders>
              <w:bottom w:val="single" w:sz="4" w:space="0" w:color="auto"/>
            </w:tcBorders>
            <w:vAlign w:val="center"/>
          </w:tcPr>
          <w:p w14:paraId="072989F3" w14:textId="653D0B44" w:rsidR="00FD6ABB" w:rsidRPr="001F324E" w:rsidRDefault="00316982">
            <w:pPr>
              <w:spacing w:before="240"/>
              <w:rPr>
                <w:rFonts w:cstheme="minorHAnsi"/>
                <w:bCs/>
                <w:sz w:val="20"/>
                <w:szCs w:val="20"/>
              </w:rPr>
            </w:pPr>
            <w:r w:rsidRPr="001F324E">
              <w:rPr>
                <w:rFonts w:cstheme="minorHAnsi"/>
                <w:bCs/>
                <w:sz w:val="20"/>
                <w:szCs w:val="20"/>
              </w:rPr>
              <w:t>Maçonnerie</w:t>
            </w:r>
            <w:r w:rsidR="00D971BB">
              <w:rPr>
                <w:rFonts w:cstheme="minorHAnsi"/>
                <w:bCs/>
                <w:sz w:val="20"/>
                <w:szCs w:val="20"/>
              </w:rPr>
              <w:t xml:space="preserve"> </w:t>
            </w:r>
            <w:r w:rsidR="00ED5320">
              <w:rPr>
                <w:rFonts w:cstheme="minorHAnsi"/>
                <w:bCs/>
                <w:sz w:val="20"/>
                <w:szCs w:val="20"/>
              </w:rPr>
              <w:t>– carrelage – menus ouvrages</w:t>
            </w:r>
          </w:p>
        </w:tc>
      </w:tr>
      <w:tr w:rsidR="00FD6ABB" w14:paraId="0C887F74" w14:textId="77777777" w:rsidTr="005257EB">
        <w:trPr>
          <w:trHeight w:val="364"/>
          <w:jc w:val="center"/>
        </w:trPr>
        <w:tc>
          <w:tcPr>
            <w:tcW w:w="1059" w:type="dxa"/>
            <w:shd w:val="clear" w:color="auto" w:fill="DBE5F1" w:themeFill="accent1" w:themeFillTint="33"/>
          </w:tcPr>
          <w:p w14:paraId="019B548B" w14:textId="16F7DF15" w:rsidR="00FD6ABB" w:rsidRDefault="001F324E">
            <w:pPr>
              <w:spacing w:before="240"/>
              <w:jc w:val="center"/>
              <w:rPr>
                <w:rFonts w:cstheme="minorHAnsi"/>
                <w:bCs/>
                <w:sz w:val="20"/>
                <w:szCs w:val="20"/>
              </w:rPr>
            </w:pPr>
            <w:r>
              <w:rPr>
                <w:rFonts w:cstheme="minorHAnsi"/>
                <w:bCs/>
                <w:sz w:val="20"/>
                <w:szCs w:val="20"/>
              </w:rPr>
              <w:t>0</w:t>
            </w:r>
            <w:r w:rsidR="00FD6ABB">
              <w:rPr>
                <w:rFonts w:cstheme="minorHAnsi"/>
                <w:bCs/>
                <w:sz w:val="20"/>
                <w:szCs w:val="20"/>
              </w:rPr>
              <w:t>2</w:t>
            </w:r>
          </w:p>
        </w:tc>
        <w:tc>
          <w:tcPr>
            <w:tcW w:w="5555" w:type="dxa"/>
            <w:shd w:val="clear" w:color="auto" w:fill="DBE5F1" w:themeFill="accent1" w:themeFillTint="33"/>
          </w:tcPr>
          <w:p w14:paraId="3F070CF2" w14:textId="27A5C44B" w:rsidR="00FD6ABB" w:rsidRPr="001F324E" w:rsidRDefault="001F324E">
            <w:pPr>
              <w:spacing w:before="240"/>
              <w:jc w:val="both"/>
              <w:rPr>
                <w:rFonts w:cstheme="minorHAnsi"/>
                <w:bCs/>
                <w:sz w:val="20"/>
                <w:szCs w:val="20"/>
              </w:rPr>
            </w:pPr>
            <w:r w:rsidRPr="001F324E">
              <w:rPr>
                <w:rFonts w:cstheme="minorHAnsi"/>
                <w:bCs/>
                <w:sz w:val="20"/>
                <w:szCs w:val="20"/>
              </w:rPr>
              <w:t>Couverture – plomberie – installation</w:t>
            </w:r>
            <w:r w:rsidR="00FE3B62">
              <w:rPr>
                <w:rFonts w:cstheme="minorHAnsi"/>
                <w:bCs/>
                <w:sz w:val="20"/>
                <w:szCs w:val="20"/>
              </w:rPr>
              <w:t>s thermiques et aérauliques</w:t>
            </w:r>
          </w:p>
        </w:tc>
      </w:tr>
      <w:tr w:rsidR="001F324E" w14:paraId="1622B4C3" w14:textId="77777777" w:rsidTr="005257EB">
        <w:trPr>
          <w:trHeight w:val="374"/>
          <w:jc w:val="center"/>
        </w:trPr>
        <w:tc>
          <w:tcPr>
            <w:tcW w:w="1059" w:type="dxa"/>
            <w:tcBorders>
              <w:bottom w:val="single" w:sz="4" w:space="0" w:color="auto"/>
            </w:tcBorders>
          </w:tcPr>
          <w:p w14:paraId="0AD2D62A" w14:textId="00A12C88" w:rsidR="001F324E" w:rsidRDefault="001F324E">
            <w:pPr>
              <w:spacing w:before="240"/>
              <w:jc w:val="center"/>
              <w:rPr>
                <w:rFonts w:cstheme="minorHAnsi"/>
                <w:bCs/>
                <w:sz w:val="20"/>
                <w:szCs w:val="20"/>
              </w:rPr>
            </w:pPr>
            <w:r>
              <w:rPr>
                <w:rFonts w:cstheme="minorHAnsi"/>
                <w:bCs/>
                <w:sz w:val="20"/>
                <w:szCs w:val="20"/>
              </w:rPr>
              <w:t>03</w:t>
            </w:r>
          </w:p>
        </w:tc>
        <w:tc>
          <w:tcPr>
            <w:tcW w:w="5555" w:type="dxa"/>
            <w:tcBorders>
              <w:bottom w:val="single" w:sz="4" w:space="0" w:color="auto"/>
            </w:tcBorders>
          </w:tcPr>
          <w:p w14:paraId="556EC905" w14:textId="6C14BDEE" w:rsidR="001F324E" w:rsidRPr="001F324E" w:rsidRDefault="001F324E">
            <w:pPr>
              <w:spacing w:before="240"/>
              <w:jc w:val="both"/>
              <w:rPr>
                <w:rFonts w:cstheme="minorHAnsi"/>
                <w:bCs/>
                <w:sz w:val="20"/>
                <w:szCs w:val="20"/>
              </w:rPr>
            </w:pPr>
            <w:r w:rsidRPr="001F324E">
              <w:rPr>
                <w:rFonts w:cstheme="minorHAnsi"/>
                <w:bCs/>
                <w:sz w:val="20"/>
                <w:szCs w:val="20"/>
              </w:rPr>
              <w:t xml:space="preserve">Peinture – revêtements </w:t>
            </w:r>
            <w:r w:rsidR="00883DF2" w:rsidRPr="001F324E">
              <w:rPr>
                <w:rFonts w:cstheme="minorHAnsi"/>
                <w:bCs/>
                <w:sz w:val="20"/>
                <w:szCs w:val="20"/>
              </w:rPr>
              <w:t xml:space="preserve">muraux </w:t>
            </w:r>
            <w:r w:rsidR="00883DF2">
              <w:rPr>
                <w:rFonts w:cstheme="minorHAnsi"/>
                <w:bCs/>
                <w:sz w:val="20"/>
                <w:szCs w:val="20"/>
              </w:rPr>
              <w:t>-</w:t>
            </w:r>
            <w:r w:rsidR="00FE3B62">
              <w:rPr>
                <w:rFonts w:cstheme="minorHAnsi"/>
                <w:bCs/>
                <w:sz w:val="20"/>
                <w:szCs w:val="20"/>
              </w:rPr>
              <w:t xml:space="preserve"> revêtements de sols minces</w:t>
            </w:r>
          </w:p>
        </w:tc>
      </w:tr>
      <w:tr w:rsidR="001F324E" w14:paraId="40335490" w14:textId="77777777" w:rsidTr="005257EB">
        <w:trPr>
          <w:trHeight w:val="243"/>
          <w:jc w:val="center"/>
        </w:trPr>
        <w:tc>
          <w:tcPr>
            <w:tcW w:w="1059" w:type="dxa"/>
            <w:shd w:val="clear" w:color="auto" w:fill="DBE5F1" w:themeFill="accent1" w:themeFillTint="33"/>
          </w:tcPr>
          <w:p w14:paraId="07184515" w14:textId="0956D515" w:rsidR="001F324E" w:rsidRDefault="001F324E">
            <w:pPr>
              <w:spacing w:before="240"/>
              <w:jc w:val="center"/>
              <w:rPr>
                <w:rFonts w:cstheme="minorHAnsi"/>
                <w:bCs/>
                <w:sz w:val="20"/>
                <w:szCs w:val="20"/>
              </w:rPr>
            </w:pPr>
            <w:r>
              <w:rPr>
                <w:rFonts w:cstheme="minorHAnsi"/>
                <w:bCs/>
                <w:sz w:val="20"/>
                <w:szCs w:val="20"/>
              </w:rPr>
              <w:t>04</w:t>
            </w:r>
          </w:p>
        </w:tc>
        <w:tc>
          <w:tcPr>
            <w:tcW w:w="5555" w:type="dxa"/>
            <w:shd w:val="clear" w:color="auto" w:fill="DBE5F1" w:themeFill="accent1" w:themeFillTint="33"/>
          </w:tcPr>
          <w:p w14:paraId="491EDDE4" w14:textId="49F8CBCB" w:rsidR="001F324E" w:rsidRPr="001F324E" w:rsidRDefault="00F520FA">
            <w:pPr>
              <w:spacing w:before="240"/>
              <w:jc w:val="both"/>
              <w:rPr>
                <w:rFonts w:cstheme="minorHAnsi"/>
                <w:bCs/>
                <w:sz w:val="20"/>
                <w:szCs w:val="20"/>
              </w:rPr>
            </w:pPr>
            <w:r>
              <w:rPr>
                <w:rFonts w:cstheme="minorHAnsi"/>
                <w:bCs/>
                <w:sz w:val="20"/>
                <w:szCs w:val="20"/>
              </w:rPr>
              <w:t xml:space="preserve">Plafonds suspendus </w:t>
            </w:r>
            <w:r w:rsidR="00ED5320">
              <w:rPr>
                <w:rFonts w:cstheme="minorHAnsi"/>
                <w:bCs/>
                <w:sz w:val="20"/>
                <w:szCs w:val="20"/>
              </w:rPr>
              <w:t xml:space="preserve">- </w:t>
            </w:r>
            <w:r>
              <w:rPr>
                <w:rFonts w:cstheme="minorHAnsi"/>
                <w:bCs/>
                <w:sz w:val="20"/>
                <w:szCs w:val="20"/>
              </w:rPr>
              <w:t>Cloisons</w:t>
            </w:r>
          </w:p>
        </w:tc>
      </w:tr>
      <w:tr w:rsidR="001F324E" w14:paraId="03F1E6B3" w14:textId="77777777" w:rsidTr="005257EB">
        <w:trPr>
          <w:trHeight w:val="408"/>
          <w:jc w:val="center"/>
        </w:trPr>
        <w:tc>
          <w:tcPr>
            <w:tcW w:w="1059" w:type="dxa"/>
            <w:tcBorders>
              <w:bottom w:val="single" w:sz="4" w:space="0" w:color="auto"/>
            </w:tcBorders>
          </w:tcPr>
          <w:p w14:paraId="3E39E3A6" w14:textId="25D2D2BF" w:rsidR="001F324E" w:rsidRDefault="001F324E">
            <w:pPr>
              <w:spacing w:before="240"/>
              <w:jc w:val="center"/>
              <w:rPr>
                <w:rFonts w:cstheme="minorHAnsi"/>
                <w:bCs/>
                <w:sz w:val="20"/>
                <w:szCs w:val="20"/>
              </w:rPr>
            </w:pPr>
            <w:r>
              <w:rPr>
                <w:rFonts w:cstheme="minorHAnsi"/>
                <w:bCs/>
                <w:sz w:val="20"/>
                <w:szCs w:val="20"/>
              </w:rPr>
              <w:t xml:space="preserve">05 </w:t>
            </w:r>
          </w:p>
        </w:tc>
        <w:tc>
          <w:tcPr>
            <w:tcW w:w="5555" w:type="dxa"/>
            <w:tcBorders>
              <w:bottom w:val="single" w:sz="4" w:space="0" w:color="auto"/>
            </w:tcBorders>
          </w:tcPr>
          <w:p w14:paraId="4DDF2096" w14:textId="1500269D" w:rsidR="001F324E" w:rsidRPr="001F324E" w:rsidRDefault="001F324E">
            <w:pPr>
              <w:spacing w:before="240"/>
              <w:jc w:val="both"/>
              <w:rPr>
                <w:rFonts w:cstheme="minorHAnsi"/>
                <w:bCs/>
                <w:sz w:val="20"/>
                <w:szCs w:val="20"/>
              </w:rPr>
            </w:pPr>
            <w:r w:rsidRPr="001F324E">
              <w:rPr>
                <w:rFonts w:cstheme="minorHAnsi"/>
                <w:bCs/>
                <w:sz w:val="20"/>
                <w:szCs w:val="20"/>
              </w:rPr>
              <w:t>Electricité : courants forts – courant</w:t>
            </w:r>
            <w:r w:rsidR="000C5C63">
              <w:rPr>
                <w:rFonts w:cstheme="minorHAnsi"/>
                <w:bCs/>
                <w:sz w:val="20"/>
                <w:szCs w:val="20"/>
              </w:rPr>
              <w:t>s</w:t>
            </w:r>
            <w:r w:rsidRPr="001F324E">
              <w:rPr>
                <w:rFonts w:cstheme="minorHAnsi"/>
                <w:bCs/>
                <w:sz w:val="20"/>
                <w:szCs w:val="20"/>
              </w:rPr>
              <w:t xml:space="preserve"> faibles</w:t>
            </w:r>
          </w:p>
        </w:tc>
      </w:tr>
      <w:tr w:rsidR="001F324E" w14:paraId="50226CC4" w14:textId="77777777" w:rsidTr="005257EB">
        <w:trPr>
          <w:trHeight w:val="267"/>
          <w:jc w:val="center"/>
        </w:trPr>
        <w:tc>
          <w:tcPr>
            <w:tcW w:w="1059" w:type="dxa"/>
            <w:shd w:val="clear" w:color="auto" w:fill="DBE5F1" w:themeFill="accent1" w:themeFillTint="33"/>
          </w:tcPr>
          <w:p w14:paraId="7697646E" w14:textId="15C1DF10" w:rsidR="001F324E" w:rsidRDefault="001F324E">
            <w:pPr>
              <w:spacing w:before="240"/>
              <w:jc w:val="center"/>
              <w:rPr>
                <w:rFonts w:cstheme="minorHAnsi"/>
                <w:bCs/>
                <w:sz w:val="20"/>
                <w:szCs w:val="20"/>
              </w:rPr>
            </w:pPr>
            <w:r>
              <w:rPr>
                <w:rFonts w:cstheme="minorHAnsi"/>
                <w:bCs/>
                <w:sz w:val="20"/>
                <w:szCs w:val="20"/>
              </w:rPr>
              <w:t>06</w:t>
            </w:r>
          </w:p>
        </w:tc>
        <w:tc>
          <w:tcPr>
            <w:tcW w:w="5555" w:type="dxa"/>
            <w:shd w:val="clear" w:color="auto" w:fill="DBE5F1" w:themeFill="accent1" w:themeFillTint="33"/>
          </w:tcPr>
          <w:p w14:paraId="28F4BDCF" w14:textId="4DB3DBE0" w:rsidR="001F324E" w:rsidRPr="001F324E" w:rsidRDefault="001F324E">
            <w:pPr>
              <w:spacing w:before="240"/>
              <w:jc w:val="both"/>
              <w:rPr>
                <w:rFonts w:cstheme="minorHAnsi"/>
                <w:bCs/>
                <w:sz w:val="20"/>
                <w:szCs w:val="20"/>
              </w:rPr>
            </w:pPr>
            <w:r w:rsidRPr="001F324E">
              <w:rPr>
                <w:rFonts w:cstheme="minorHAnsi"/>
                <w:bCs/>
                <w:sz w:val="20"/>
                <w:szCs w:val="20"/>
              </w:rPr>
              <w:t>Espaces vert</w:t>
            </w:r>
            <w:r w:rsidR="00A407D1">
              <w:rPr>
                <w:rFonts w:cstheme="minorHAnsi"/>
                <w:bCs/>
                <w:sz w:val="20"/>
                <w:szCs w:val="20"/>
              </w:rPr>
              <w:t>s</w:t>
            </w:r>
          </w:p>
        </w:tc>
      </w:tr>
      <w:tr w:rsidR="001F324E" w14:paraId="78A01C51" w14:textId="77777777" w:rsidTr="005257EB">
        <w:trPr>
          <w:trHeight w:val="267"/>
          <w:jc w:val="center"/>
        </w:trPr>
        <w:tc>
          <w:tcPr>
            <w:tcW w:w="1059" w:type="dxa"/>
            <w:tcBorders>
              <w:bottom w:val="single" w:sz="4" w:space="0" w:color="auto"/>
            </w:tcBorders>
          </w:tcPr>
          <w:p w14:paraId="48DDA9FD" w14:textId="5D6203DC" w:rsidR="001F324E" w:rsidRDefault="001F324E">
            <w:pPr>
              <w:spacing w:before="240"/>
              <w:jc w:val="center"/>
              <w:rPr>
                <w:rFonts w:cstheme="minorHAnsi"/>
                <w:bCs/>
                <w:sz w:val="20"/>
                <w:szCs w:val="20"/>
              </w:rPr>
            </w:pPr>
            <w:r>
              <w:rPr>
                <w:rFonts w:cstheme="minorHAnsi"/>
                <w:bCs/>
                <w:sz w:val="20"/>
                <w:szCs w:val="20"/>
              </w:rPr>
              <w:t>07</w:t>
            </w:r>
          </w:p>
        </w:tc>
        <w:tc>
          <w:tcPr>
            <w:tcW w:w="5555" w:type="dxa"/>
            <w:tcBorders>
              <w:bottom w:val="single" w:sz="4" w:space="0" w:color="auto"/>
            </w:tcBorders>
          </w:tcPr>
          <w:p w14:paraId="7ACF2A8B" w14:textId="3C31F096" w:rsidR="001F324E" w:rsidRPr="001F324E" w:rsidRDefault="001F324E">
            <w:pPr>
              <w:spacing w:before="240"/>
              <w:jc w:val="both"/>
              <w:rPr>
                <w:rFonts w:cstheme="minorHAnsi"/>
                <w:bCs/>
                <w:sz w:val="20"/>
                <w:szCs w:val="20"/>
              </w:rPr>
            </w:pPr>
            <w:r w:rsidRPr="001F324E">
              <w:rPr>
                <w:rFonts w:cstheme="minorHAnsi"/>
                <w:bCs/>
                <w:sz w:val="20"/>
                <w:szCs w:val="20"/>
              </w:rPr>
              <w:t>Désamiantage - déplombage</w:t>
            </w:r>
          </w:p>
        </w:tc>
      </w:tr>
      <w:tr w:rsidR="001F324E" w14:paraId="416FC563" w14:textId="77777777" w:rsidTr="005257EB">
        <w:trPr>
          <w:trHeight w:val="267"/>
          <w:jc w:val="center"/>
        </w:trPr>
        <w:tc>
          <w:tcPr>
            <w:tcW w:w="1059" w:type="dxa"/>
            <w:shd w:val="clear" w:color="auto" w:fill="DBE5F1" w:themeFill="accent1" w:themeFillTint="33"/>
          </w:tcPr>
          <w:p w14:paraId="307DB7F5" w14:textId="68CC2B87" w:rsidR="001F324E" w:rsidRDefault="001F324E">
            <w:pPr>
              <w:spacing w:before="240"/>
              <w:jc w:val="center"/>
              <w:rPr>
                <w:rFonts w:cstheme="minorHAnsi"/>
                <w:bCs/>
                <w:sz w:val="20"/>
                <w:szCs w:val="20"/>
              </w:rPr>
            </w:pPr>
            <w:r>
              <w:rPr>
                <w:rFonts w:cstheme="minorHAnsi"/>
                <w:bCs/>
                <w:sz w:val="20"/>
                <w:szCs w:val="20"/>
              </w:rPr>
              <w:t>08</w:t>
            </w:r>
          </w:p>
        </w:tc>
        <w:tc>
          <w:tcPr>
            <w:tcW w:w="5555" w:type="dxa"/>
            <w:shd w:val="clear" w:color="auto" w:fill="DBE5F1" w:themeFill="accent1" w:themeFillTint="33"/>
          </w:tcPr>
          <w:p w14:paraId="6206FEF4" w14:textId="0B0D8A9E" w:rsidR="001F324E" w:rsidRPr="001F324E" w:rsidRDefault="00531443">
            <w:pPr>
              <w:spacing w:before="240"/>
              <w:jc w:val="both"/>
              <w:rPr>
                <w:rFonts w:cstheme="minorHAnsi"/>
                <w:bCs/>
                <w:sz w:val="20"/>
                <w:szCs w:val="20"/>
              </w:rPr>
            </w:pPr>
            <w:r w:rsidRPr="00531443">
              <w:rPr>
                <w:rFonts w:cstheme="minorHAnsi"/>
                <w:bCs/>
                <w:sz w:val="20"/>
                <w:szCs w:val="20"/>
              </w:rPr>
              <w:t>Étanchéité</w:t>
            </w:r>
          </w:p>
        </w:tc>
      </w:tr>
      <w:tr w:rsidR="001F324E" w14:paraId="0D6C75A6" w14:textId="77777777" w:rsidTr="005257EB">
        <w:trPr>
          <w:trHeight w:val="267"/>
          <w:jc w:val="center"/>
        </w:trPr>
        <w:tc>
          <w:tcPr>
            <w:tcW w:w="1059" w:type="dxa"/>
            <w:tcBorders>
              <w:bottom w:val="single" w:sz="4" w:space="0" w:color="auto"/>
            </w:tcBorders>
          </w:tcPr>
          <w:p w14:paraId="30C82E93" w14:textId="00181C99" w:rsidR="001F324E" w:rsidRDefault="000C5C63">
            <w:pPr>
              <w:spacing w:before="240"/>
              <w:jc w:val="center"/>
              <w:rPr>
                <w:rFonts w:cstheme="minorHAnsi"/>
                <w:bCs/>
                <w:sz w:val="20"/>
                <w:szCs w:val="20"/>
              </w:rPr>
            </w:pPr>
            <w:r>
              <w:rPr>
                <w:rFonts w:cstheme="minorHAnsi"/>
                <w:bCs/>
                <w:sz w:val="20"/>
                <w:szCs w:val="20"/>
              </w:rPr>
              <w:t>09</w:t>
            </w:r>
          </w:p>
        </w:tc>
        <w:tc>
          <w:tcPr>
            <w:tcW w:w="5555" w:type="dxa"/>
            <w:tcBorders>
              <w:bottom w:val="single" w:sz="4" w:space="0" w:color="auto"/>
            </w:tcBorders>
          </w:tcPr>
          <w:p w14:paraId="0AAF9825" w14:textId="7F14E6AD" w:rsidR="001F324E" w:rsidRPr="001F324E" w:rsidRDefault="000C5C63">
            <w:pPr>
              <w:spacing w:before="240"/>
              <w:jc w:val="both"/>
              <w:rPr>
                <w:rFonts w:cstheme="minorHAnsi"/>
                <w:bCs/>
                <w:sz w:val="20"/>
                <w:szCs w:val="20"/>
              </w:rPr>
            </w:pPr>
            <w:r>
              <w:rPr>
                <w:rFonts w:cstheme="minorHAnsi"/>
                <w:bCs/>
                <w:sz w:val="20"/>
                <w:szCs w:val="20"/>
              </w:rPr>
              <w:t xml:space="preserve">Métallerie – serrurerie </w:t>
            </w:r>
          </w:p>
        </w:tc>
      </w:tr>
      <w:tr w:rsidR="000C5C63" w14:paraId="0282AC80" w14:textId="77777777" w:rsidTr="005257EB">
        <w:trPr>
          <w:trHeight w:val="267"/>
          <w:jc w:val="center"/>
        </w:trPr>
        <w:tc>
          <w:tcPr>
            <w:tcW w:w="1059" w:type="dxa"/>
            <w:shd w:val="clear" w:color="auto" w:fill="DBE5F1" w:themeFill="accent1" w:themeFillTint="33"/>
          </w:tcPr>
          <w:p w14:paraId="55A72C4A" w14:textId="0325E7B1" w:rsidR="000C5C63" w:rsidRDefault="000C5C63">
            <w:pPr>
              <w:spacing w:before="240"/>
              <w:jc w:val="center"/>
              <w:rPr>
                <w:rFonts w:cstheme="minorHAnsi"/>
                <w:bCs/>
                <w:sz w:val="20"/>
                <w:szCs w:val="20"/>
              </w:rPr>
            </w:pPr>
            <w:r>
              <w:rPr>
                <w:rFonts w:cstheme="minorHAnsi"/>
                <w:bCs/>
                <w:sz w:val="20"/>
                <w:szCs w:val="20"/>
              </w:rPr>
              <w:t>10</w:t>
            </w:r>
          </w:p>
        </w:tc>
        <w:tc>
          <w:tcPr>
            <w:tcW w:w="5555" w:type="dxa"/>
            <w:shd w:val="clear" w:color="auto" w:fill="DBE5F1" w:themeFill="accent1" w:themeFillTint="33"/>
          </w:tcPr>
          <w:p w14:paraId="095AFC03" w14:textId="488DF0AA" w:rsidR="000C5C63" w:rsidRDefault="00F520FA">
            <w:pPr>
              <w:spacing w:before="240"/>
              <w:jc w:val="both"/>
              <w:rPr>
                <w:rFonts w:cstheme="minorHAnsi"/>
                <w:bCs/>
                <w:sz w:val="20"/>
                <w:szCs w:val="20"/>
              </w:rPr>
            </w:pPr>
            <w:r>
              <w:rPr>
                <w:rFonts w:cstheme="minorHAnsi"/>
                <w:bCs/>
                <w:sz w:val="20"/>
                <w:szCs w:val="20"/>
              </w:rPr>
              <w:t>Stores et voilages</w:t>
            </w:r>
            <w:r w:rsidR="000C5C63">
              <w:rPr>
                <w:rFonts w:cstheme="minorHAnsi"/>
                <w:bCs/>
                <w:sz w:val="20"/>
                <w:szCs w:val="20"/>
              </w:rPr>
              <w:t xml:space="preserve"> </w:t>
            </w:r>
          </w:p>
        </w:tc>
      </w:tr>
      <w:tr w:rsidR="000C5C63" w14:paraId="31275213" w14:textId="77777777" w:rsidTr="005257EB">
        <w:trPr>
          <w:trHeight w:val="267"/>
          <w:jc w:val="center"/>
        </w:trPr>
        <w:tc>
          <w:tcPr>
            <w:tcW w:w="1059" w:type="dxa"/>
            <w:tcBorders>
              <w:bottom w:val="single" w:sz="4" w:space="0" w:color="auto"/>
            </w:tcBorders>
          </w:tcPr>
          <w:p w14:paraId="6C99B702" w14:textId="7876EDD1" w:rsidR="000C5C63" w:rsidRDefault="000C5C63">
            <w:pPr>
              <w:spacing w:before="240"/>
              <w:jc w:val="center"/>
              <w:rPr>
                <w:rFonts w:cstheme="minorHAnsi"/>
                <w:bCs/>
                <w:sz w:val="20"/>
                <w:szCs w:val="20"/>
              </w:rPr>
            </w:pPr>
            <w:r>
              <w:rPr>
                <w:rFonts w:cstheme="minorHAnsi"/>
                <w:bCs/>
                <w:sz w:val="20"/>
                <w:szCs w:val="20"/>
              </w:rPr>
              <w:lastRenderedPageBreak/>
              <w:t xml:space="preserve">11 </w:t>
            </w:r>
          </w:p>
        </w:tc>
        <w:tc>
          <w:tcPr>
            <w:tcW w:w="5555" w:type="dxa"/>
            <w:tcBorders>
              <w:bottom w:val="single" w:sz="4" w:space="0" w:color="auto"/>
            </w:tcBorders>
          </w:tcPr>
          <w:p w14:paraId="600EC1A2" w14:textId="59A2020C" w:rsidR="000C5C63" w:rsidRDefault="00F520FA">
            <w:pPr>
              <w:spacing w:before="240"/>
              <w:jc w:val="both"/>
              <w:rPr>
                <w:rFonts w:cstheme="minorHAnsi"/>
                <w:bCs/>
                <w:sz w:val="20"/>
                <w:szCs w:val="20"/>
              </w:rPr>
            </w:pPr>
            <w:r>
              <w:rPr>
                <w:rFonts w:cstheme="minorHAnsi"/>
                <w:bCs/>
                <w:sz w:val="20"/>
                <w:szCs w:val="20"/>
              </w:rPr>
              <w:t xml:space="preserve">Menuiseries intérieures et extérieures </w:t>
            </w:r>
          </w:p>
        </w:tc>
      </w:tr>
      <w:tr w:rsidR="000C5C63" w14:paraId="7BF3246B" w14:textId="77777777" w:rsidTr="005257EB">
        <w:trPr>
          <w:trHeight w:val="503"/>
          <w:jc w:val="center"/>
        </w:trPr>
        <w:tc>
          <w:tcPr>
            <w:tcW w:w="1059" w:type="dxa"/>
            <w:shd w:val="clear" w:color="auto" w:fill="DBE5F1" w:themeFill="accent1" w:themeFillTint="33"/>
          </w:tcPr>
          <w:p w14:paraId="1A1BEF36" w14:textId="5912CFD2" w:rsidR="000C5C63" w:rsidRDefault="000C5C63">
            <w:pPr>
              <w:spacing w:before="240"/>
              <w:jc w:val="center"/>
              <w:rPr>
                <w:rFonts w:cstheme="minorHAnsi"/>
                <w:bCs/>
                <w:sz w:val="20"/>
                <w:szCs w:val="20"/>
              </w:rPr>
            </w:pPr>
            <w:r>
              <w:rPr>
                <w:rFonts w:cstheme="minorHAnsi"/>
                <w:bCs/>
                <w:sz w:val="20"/>
                <w:szCs w:val="20"/>
              </w:rPr>
              <w:t>12</w:t>
            </w:r>
          </w:p>
        </w:tc>
        <w:tc>
          <w:tcPr>
            <w:tcW w:w="5555" w:type="dxa"/>
            <w:shd w:val="clear" w:color="auto" w:fill="DBE5F1" w:themeFill="accent1" w:themeFillTint="33"/>
          </w:tcPr>
          <w:p w14:paraId="3CB4B792" w14:textId="1CE24B0F" w:rsidR="000C5C63" w:rsidRDefault="000C5C63">
            <w:pPr>
              <w:spacing w:before="240"/>
              <w:jc w:val="both"/>
              <w:rPr>
                <w:rFonts w:cstheme="minorHAnsi"/>
                <w:bCs/>
                <w:sz w:val="20"/>
                <w:szCs w:val="20"/>
              </w:rPr>
            </w:pPr>
            <w:r>
              <w:rPr>
                <w:rFonts w:cstheme="minorHAnsi"/>
                <w:bCs/>
                <w:sz w:val="20"/>
                <w:szCs w:val="20"/>
              </w:rPr>
              <w:t xml:space="preserve">Nettoyage réseaux </w:t>
            </w:r>
          </w:p>
        </w:tc>
      </w:tr>
      <w:tr w:rsidR="000C5C63" w14:paraId="173D7D4F" w14:textId="77777777" w:rsidTr="00230F05">
        <w:trPr>
          <w:trHeight w:val="385"/>
          <w:jc w:val="center"/>
        </w:trPr>
        <w:tc>
          <w:tcPr>
            <w:tcW w:w="1059" w:type="dxa"/>
          </w:tcPr>
          <w:p w14:paraId="3805F19F" w14:textId="02528EE2" w:rsidR="000C5C63" w:rsidRDefault="000C5C63">
            <w:pPr>
              <w:spacing w:before="240"/>
              <w:jc w:val="center"/>
              <w:rPr>
                <w:rFonts w:cstheme="minorHAnsi"/>
                <w:bCs/>
                <w:sz w:val="20"/>
                <w:szCs w:val="20"/>
              </w:rPr>
            </w:pPr>
            <w:r>
              <w:rPr>
                <w:rFonts w:cstheme="minorHAnsi"/>
                <w:bCs/>
                <w:sz w:val="20"/>
                <w:szCs w:val="20"/>
              </w:rPr>
              <w:t>13</w:t>
            </w:r>
          </w:p>
        </w:tc>
        <w:tc>
          <w:tcPr>
            <w:tcW w:w="5555" w:type="dxa"/>
          </w:tcPr>
          <w:p w14:paraId="5713374E" w14:textId="2F85174F" w:rsidR="000C5C63" w:rsidRDefault="000C5C63">
            <w:pPr>
              <w:spacing w:before="240"/>
              <w:jc w:val="both"/>
              <w:rPr>
                <w:rFonts w:cstheme="minorHAnsi"/>
                <w:bCs/>
                <w:sz w:val="20"/>
                <w:szCs w:val="20"/>
              </w:rPr>
            </w:pPr>
            <w:r>
              <w:rPr>
                <w:rFonts w:cstheme="minorHAnsi"/>
                <w:bCs/>
                <w:sz w:val="20"/>
                <w:szCs w:val="20"/>
              </w:rPr>
              <w:t>Travaux de voiries</w:t>
            </w:r>
            <w:r w:rsidR="00FE3B62">
              <w:rPr>
                <w:rFonts w:cstheme="minorHAnsi"/>
                <w:bCs/>
                <w:sz w:val="20"/>
                <w:szCs w:val="20"/>
              </w:rPr>
              <w:t xml:space="preserve"> et assainissements</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211FA">
        <w:rPr>
          <w:rFonts w:cstheme="minorHAnsi"/>
          <w:bCs/>
          <w:sz w:val="20"/>
          <w:szCs w:val="20"/>
        </w:rPr>
        <w:t>Chaque lot fait l’objet d’un marché séparé.</w:t>
      </w:r>
    </w:p>
    <w:p w14:paraId="170C459B" w14:textId="77777777" w:rsidR="00D45D18" w:rsidRDefault="00D45D18" w:rsidP="00FD6ABB">
      <w:pPr>
        <w:spacing w:before="60"/>
        <w:jc w:val="both"/>
        <w:rPr>
          <w:rFonts w:cstheme="minorHAnsi"/>
          <w:bCs/>
          <w:sz w:val="20"/>
          <w:szCs w:val="20"/>
        </w:rPr>
      </w:pPr>
    </w:p>
    <w:p w14:paraId="22BC9B0C" w14:textId="28D8D23C" w:rsidR="001612A2" w:rsidRPr="00B51CE1" w:rsidRDefault="001612A2" w:rsidP="008718A4">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6F1DD5">
      <w:pPr>
        <w:pStyle w:val="Titre3"/>
        <w:numPr>
          <w:ilvl w:val="2"/>
          <w:numId w:val="8"/>
        </w:numPr>
        <w:ind w:left="2126"/>
        <w:jc w:val="both"/>
        <w:rPr>
          <w:rFonts w:cstheme="minorHAnsi"/>
          <w:i/>
          <w:iCs/>
          <w:color w:val="auto"/>
        </w:rPr>
      </w:pPr>
      <w:bookmarkStart w:id="18" w:name="_Toc127452671"/>
      <w:bookmarkStart w:id="19" w:name="_Toc180155005"/>
      <w:r w:rsidRPr="00020C02">
        <w:rPr>
          <w:rFonts w:cstheme="minorHAnsi"/>
          <w:i/>
          <w:iCs/>
          <w:color w:val="auto"/>
        </w:rPr>
        <w:t xml:space="preserve">Entités bénéficiaires du présent </w:t>
      </w:r>
      <w:bookmarkEnd w:id="18"/>
      <w:r w:rsidR="5090CD23" w:rsidRPr="00020C02">
        <w:rPr>
          <w:rFonts w:cstheme="minorHAnsi"/>
          <w:i/>
          <w:iCs/>
          <w:color w:val="auto"/>
        </w:rPr>
        <w:t>marché</w:t>
      </w:r>
      <w:bookmarkEnd w:id="19"/>
      <w:r w:rsidRPr="00020C02">
        <w:rPr>
          <w:rFonts w:cstheme="minorHAnsi"/>
          <w:i/>
          <w:iCs/>
          <w:color w:val="auto"/>
        </w:rPr>
        <w:t xml:space="preserve"> </w:t>
      </w:r>
    </w:p>
    <w:p w14:paraId="6B8C8D64" w14:textId="77777777" w:rsidR="00C626C4" w:rsidRPr="00C626C4" w:rsidRDefault="00C626C4" w:rsidP="00C626C4">
      <w:pPr>
        <w:pStyle w:val="Paragraphedeliste"/>
        <w:spacing w:before="60"/>
        <w:ind w:left="0"/>
        <w:jc w:val="both"/>
        <w:rPr>
          <w:rFonts w:cstheme="minorHAnsi"/>
          <w:bCs/>
          <w:sz w:val="20"/>
          <w:szCs w:val="20"/>
        </w:rPr>
      </w:pPr>
      <w:r w:rsidRPr="00C626C4">
        <w:rPr>
          <w:rFonts w:cstheme="minorHAnsi"/>
          <w:bCs/>
          <w:sz w:val="20"/>
          <w:szCs w:val="20"/>
        </w:rPr>
        <w:t>La CCIR Paris Île-de-France et l’ensemble des membres du groupement du GIE Groupe CCIR Paris Ile-de-France sont bénéficiaires du présent marché.</w:t>
      </w:r>
    </w:p>
    <w:p w14:paraId="06E6973C" w14:textId="0C3F6F4B" w:rsidR="00F502A4" w:rsidRPr="00020C02" w:rsidRDefault="00020C02" w:rsidP="006F1DD5">
      <w:pPr>
        <w:pStyle w:val="Titre3"/>
        <w:numPr>
          <w:ilvl w:val="2"/>
          <w:numId w:val="8"/>
        </w:numPr>
        <w:ind w:left="2126"/>
        <w:jc w:val="both"/>
        <w:rPr>
          <w:rFonts w:cstheme="minorHAnsi"/>
          <w:i/>
          <w:iCs/>
          <w:color w:val="auto"/>
        </w:rPr>
      </w:pPr>
      <w:r>
        <w:rPr>
          <w:rFonts w:cstheme="minorHAnsi"/>
          <w:i/>
          <w:iCs/>
          <w:color w:val="auto"/>
        </w:rPr>
        <w:t xml:space="preserve">Limite de périmètre &amp; exclusion </w:t>
      </w:r>
      <w:r w:rsidR="359ADF3A" w:rsidRPr="00947B6B">
        <w:rPr>
          <w:rFonts w:cstheme="minorHAnsi"/>
          <w:i/>
          <w:iCs/>
          <w:color w:val="FF0000"/>
        </w:rPr>
        <w:t xml:space="preserve"> </w:t>
      </w:r>
    </w:p>
    <w:p w14:paraId="27756304" w14:textId="28D0EED4" w:rsidR="00296BE5" w:rsidRPr="003C3453" w:rsidRDefault="00902DB9" w:rsidP="00287A6B">
      <w:pPr>
        <w:spacing w:before="100" w:beforeAutospacing="1" w:after="100" w:afterAutospacing="1" w:line="240" w:lineRule="auto"/>
        <w:jc w:val="both"/>
        <w:rPr>
          <w:rFonts w:cstheme="minorHAnsi"/>
          <w:bCs/>
          <w:sz w:val="20"/>
          <w:szCs w:val="20"/>
        </w:rPr>
      </w:pPr>
      <w:bookmarkStart w:id="20" w:name="_Toc5792948"/>
      <w:bookmarkStart w:id="21" w:name="_Toc180155008"/>
      <w:r w:rsidRPr="003C3453">
        <w:rPr>
          <w:rFonts w:cstheme="minorHAnsi"/>
          <w:bCs/>
          <w:sz w:val="20"/>
          <w:szCs w:val="20"/>
        </w:rPr>
        <w:t>Le</w:t>
      </w:r>
      <w:r w:rsidR="00296BE5" w:rsidRPr="003C3453">
        <w:rPr>
          <w:rFonts w:cstheme="minorHAnsi"/>
          <w:bCs/>
          <w:sz w:val="20"/>
          <w:szCs w:val="20"/>
        </w:rPr>
        <w:t xml:space="preserve"> présent </w:t>
      </w:r>
      <w:r w:rsidR="00F6783F" w:rsidRPr="003C3453">
        <w:rPr>
          <w:rFonts w:cstheme="minorHAnsi"/>
          <w:bCs/>
          <w:sz w:val="20"/>
          <w:szCs w:val="20"/>
        </w:rPr>
        <w:t>accord</w:t>
      </w:r>
      <w:r w:rsidR="003C3453" w:rsidRPr="003C3453">
        <w:rPr>
          <w:rFonts w:cstheme="minorHAnsi"/>
          <w:bCs/>
          <w:sz w:val="20"/>
          <w:szCs w:val="20"/>
        </w:rPr>
        <w:t xml:space="preserve">- cadre </w:t>
      </w:r>
      <w:r w:rsidRPr="003C3453">
        <w:rPr>
          <w:rFonts w:cstheme="minorHAnsi"/>
          <w:bCs/>
          <w:sz w:val="20"/>
          <w:szCs w:val="20"/>
        </w:rPr>
        <w:t xml:space="preserve">est </w:t>
      </w:r>
      <w:r w:rsidR="00F6783F" w:rsidRPr="003C3453">
        <w:rPr>
          <w:rFonts w:cstheme="minorHAnsi"/>
          <w:bCs/>
          <w:sz w:val="20"/>
          <w:szCs w:val="20"/>
        </w:rPr>
        <w:t xml:space="preserve">réservé aux achats dont le montant est inférieur ou égal à </w:t>
      </w:r>
      <w:r w:rsidR="006A4B54">
        <w:rPr>
          <w:rFonts w:cstheme="minorHAnsi"/>
          <w:bCs/>
          <w:sz w:val="20"/>
          <w:szCs w:val="20"/>
        </w:rPr>
        <w:t>150 000,</w:t>
      </w:r>
      <w:r w:rsidR="006A4B54" w:rsidRPr="006A4B54">
        <w:rPr>
          <w:rFonts w:cstheme="minorHAnsi"/>
          <w:bCs/>
          <w:sz w:val="20"/>
          <w:szCs w:val="20"/>
        </w:rPr>
        <w:t>00</w:t>
      </w:r>
      <w:r w:rsidR="00F6783F" w:rsidRPr="006A4B54">
        <w:rPr>
          <w:rFonts w:cstheme="minorHAnsi"/>
          <w:bCs/>
          <w:sz w:val="20"/>
          <w:szCs w:val="20"/>
        </w:rPr>
        <w:t xml:space="preserve"> € TTC</w:t>
      </w:r>
      <w:r w:rsidR="004772CD" w:rsidRPr="006A4B54">
        <w:rPr>
          <w:rFonts w:cstheme="minorHAnsi"/>
          <w:bCs/>
          <w:sz w:val="20"/>
          <w:szCs w:val="20"/>
        </w:rPr>
        <w:t xml:space="preserve"> par commande </w:t>
      </w:r>
      <w:r w:rsidR="00F6783F" w:rsidRPr="006A4B54">
        <w:rPr>
          <w:rFonts w:cstheme="minorHAnsi"/>
          <w:bCs/>
          <w:sz w:val="20"/>
          <w:szCs w:val="20"/>
        </w:rPr>
        <w:t>(</w:t>
      </w:r>
      <w:r w:rsidR="006A4B54" w:rsidRPr="006A4B54">
        <w:rPr>
          <w:rFonts w:cstheme="minorHAnsi"/>
          <w:bCs/>
          <w:sz w:val="20"/>
          <w:szCs w:val="20"/>
        </w:rPr>
        <w:t>Cent cinquante mille</w:t>
      </w:r>
      <w:r w:rsidR="00F6783F" w:rsidRPr="006A4B54">
        <w:rPr>
          <w:rFonts w:cstheme="minorHAnsi"/>
          <w:bCs/>
          <w:sz w:val="20"/>
          <w:szCs w:val="20"/>
        </w:rPr>
        <w:t xml:space="preserve"> euros tous taxes comprises).</w:t>
      </w:r>
    </w:p>
    <w:p w14:paraId="7DE6949D" w14:textId="1ACE147B" w:rsidR="00FC2D7C" w:rsidRDefault="26EF62C5" w:rsidP="008718A4">
      <w:pPr>
        <w:pStyle w:val="Titre2"/>
      </w:pPr>
      <w:r>
        <w:t xml:space="preserve">Forme </w:t>
      </w:r>
      <w:r w:rsidR="31AB4750">
        <w:t xml:space="preserve">et montant </w:t>
      </w:r>
      <w:r>
        <w:t>du marché</w:t>
      </w:r>
      <w:bookmarkEnd w:id="20"/>
      <w:bookmarkEnd w:id="21"/>
      <w:r w:rsidR="20669C20">
        <w:t xml:space="preserve"> </w:t>
      </w:r>
    </w:p>
    <w:p w14:paraId="557B33F3" w14:textId="77777777" w:rsidR="00912466" w:rsidRDefault="00912466" w:rsidP="00912466">
      <w:pPr>
        <w:spacing w:after="120"/>
        <w:jc w:val="both"/>
        <w:rPr>
          <w:rFonts w:cstheme="minorHAnsi"/>
          <w:sz w:val="20"/>
          <w:szCs w:val="20"/>
        </w:rPr>
      </w:pPr>
      <w:r w:rsidRPr="004214C8">
        <w:rPr>
          <w:rFonts w:cstheme="minorHAnsi"/>
          <w:sz w:val="20"/>
          <w:szCs w:val="20"/>
        </w:rPr>
        <w:t>Le présent accord-cadre est multi-attributaire, c’est-à-dire qu’il est conclu avec 2 (deux) titulaires, sous-réserve d’un nombre suffisant de candidats et d’offres.</w:t>
      </w:r>
    </w:p>
    <w:p w14:paraId="6D5119F8" w14:textId="77777777" w:rsidR="00912466" w:rsidRPr="00B25076" w:rsidRDefault="00912466" w:rsidP="00912466">
      <w:pPr>
        <w:spacing w:after="120"/>
        <w:jc w:val="both"/>
        <w:rPr>
          <w:rFonts w:cstheme="minorHAnsi"/>
          <w:sz w:val="20"/>
          <w:szCs w:val="20"/>
        </w:rPr>
      </w:pPr>
      <w:r w:rsidRPr="00D37E5B">
        <w:rPr>
          <w:rFonts w:cstheme="minorHAnsi"/>
          <w:sz w:val="20"/>
          <w:szCs w:val="20"/>
        </w:rPr>
        <w:t>L</w:t>
      </w:r>
      <w:r>
        <w:rPr>
          <w:rFonts w:cstheme="minorHAnsi"/>
          <w:sz w:val="20"/>
          <w:szCs w:val="20"/>
        </w:rPr>
        <w:t>’engagement</w:t>
      </w:r>
      <w:r w:rsidRPr="00D37E5B">
        <w:rPr>
          <w:rFonts w:cstheme="minorHAnsi"/>
          <w:sz w:val="20"/>
          <w:szCs w:val="20"/>
        </w:rPr>
        <w:t xml:space="preserve"> </w:t>
      </w:r>
      <w:r>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912466" w:rsidRPr="00F8747C" w14:paraId="106CFC94" w14:textId="77777777" w:rsidTr="002B39E4">
        <w:trPr>
          <w:trHeight w:val="614"/>
        </w:trPr>
        <w:tc>
          <w:tcPr>
            <w:tcW w:w="4110" w:type="dxa"/>
            <w:shd w:val="clear" w:color="auto" w:fill="F2F2F2" w:themeFill="background1" w:themeFillShade="F2"/>
            <w:vAlign w:val="center"/>
          </w:tcPr>
          <w:p w14:paraId="5B5E413E" w14:textId="77777777" w:rsidR="00912466" w:rsidRPr="002142F1" w:rsidRDefault="00912466" w:rsidP="002B39E4">
            <w:pPr>
              <w:spacing w:after="0"/>
              <w:rPr>
                <w:sz w:val="20"/>
                <w:szCs w:val="20"/>
              </w:rPr>
            </w:pPr>
            <w:r w:rsidRPr="002142F1">
              <w:rPr>
                <w:sz w:val="20"/>
                <w:szCs w:val="20"/>
              </w:rPr>
              <w:t>Engagement minimum :</w:t>
            </w:r>
          </w:p>
        </w:tc>
        <w:tc>
          <w:tcPr>
            <w:tcW w:w="4815" w:type="dxa"/>
            <w:vAlign w:val="center"/>
          </w:tcPr>
          <w:p w14:paraId="49F9D4FE" w14:textId="77777777" w:rsidR="00912466" w:rsidRPr="002142F1" w:rsidRDefault="00912466" w:rsidP="002B39E4">
            <w:pPr>
              <w:spacing w:after="0"/>
              <w:rPr>
                <w:sz w:val="20"/>
                <w:szCs w:val="20"/>
              </w:rPr>
            </w:pPr>
            <w:r w:rsidRPr="002142F1">
              <w:rPr>
                <w:sz w:val="20"/>
                <w:szCs w:val="20"/>
              </w:rPr>
              <w:t>Sans minimum</w:t>
            </w:r>
          </w:p>
        </w:tc>
      </w:tr>
      <w:tr w:rsidR="00912466" w:rsidRPr="00F8747C" w14:paraId="5CC4014D" w14:textId="77777777" w:rsidTr="0089525D">
        <w:tc>
          <w:tcPr>
            <w:tcW w:w="4110" w:type="dxa"/>
            <w:vAlign w:val="center"/>
          </w:tcPr>
          <w:p w14:paraId="4022673F" w14:textId="77777777" w:rsidR="00912466" w:rsidRPr="00D37E5B" w:rsidRDefault="00912466" w:rsidP="002B39E4">
            <w:pPr>
              <w:spacing w:after="0"/>
              <w:jc w:val="both"/>
              <w:rPr>
                <w:i/>
                <w:iCs/>
                <w:sz w:val="20"/>
                <w:szCs w:val="20"/>
              </w:rPr>
            </w:pPr>
            <w:r w:rsidRPr="392B7E6E">
              <w:rPr>
                <w:sz w:val="20"/>
                <w:szCs w:val="20"/>
              </w:rPr>
              <w:t xml:space="preserve">Engagement maximum </w:t>
            </w:r>
            <w:r w:rsidRPr="392B7E6E">
              <w:rPr>
                <w:color w:val="000000" w:themeColor="text1"/>
                <w:sz w:val="20"/>
                <w:szCs w:val="20"/>
              </w:rPr>
              <w:t>sur la durée totale du marché, toutes reconductions comprises</w:t>
            </w:r>
          </w:p>
        </w:tc>
        <w:tc>
          <w:tcPr>
            <w:tcW w:w="4815" w:type="dxa"/>
            <w:vAlign w:val="center"/>
          </w:tcPr>
          <w:p w14:paraId="02DFBF8C" w14:textId="7A1BC0EC" w:rsidR="00912466" w:rsidRPr="002142F1" w:rsidRDefault="00004FF8" w:rsidP="002B39E4">
            <w:pPr>
              <w:spacing w:after="120"/>
              <w:rPr>
                <w:b/>
                <w:bCs/>
                <w:sz w:val="20"/>
                <w:szCs w:val="20"/>
              </w:rPr>
            </w:pPr>
            <w:r w:rsidRPr="0089525D">
              <w:rPr>
                <w:b/>
                <w:bCs/>
                <w:sz w:val="20"/>
                <w:szCs w:val="20"/>
              </w:rPr>
              <w:t xml:space="preserve">3 700 000,00 </w:t>
            </w:r>
            <w:r w:rsidR="00912466" w:rsidRPr="0089525D">
              <w:rPr>
                <w:b/>
                <w:bCs/>
                <w:sz w:val="20"/>
                <w:szCs w:val="20"/>
              </w:rPr>
              <w:t>€ HT</w:t>
            </w:r>
          </w:p>
        </w:tc>
      </w:tr>
    </w:tbl>
    <w:p w14:paraId="5F3A2A72" w14:textId="77777777" w:rsidR="00912466" w:rsidRPr="00912466" w:rsidRDefault="00912466" w:rsidP="00912466"/>
    <w:p w14:paraId="3B1E9D35" w14:textId="77777777" w:rsidR="00912466" w:rsidRDefault="00912466" w:rsidP="00912466">
      <w:pPr>
        <w:spacing w:after="0"/>
        <w:jc w:val="both"/>
        <w:rPr>
          <w:rFonts w:cstheme="minorHAnsi"/>
          <w:bCs/>
          <w:sz w:val="20"/>
          <w:szCs w:val="20"/>
        </w:rPr>
      </w:pPr>
      <w:r>
        <w:rPr>
          <w:rFonts w:cstheme="minorHAnsi"/>
          <w:sz w:val="20"/>
          <w:szCs w:val="20"/>
        </w:rPr>
        <w:t>Le présent marché est conclu sous la forme d’un accord-cadre exécuté par l’émission de bons de commande et/ou la conclusion de marchés subséquents,</w:t>
      </w:r>
      <w:r w:rsidRPr="00296BE5">
        <w:rPr>
          <w:rFonts w:cstheme="minorHAnsi"/>
          <w:sz w:val="20"/>
          <w:szCs w:val="20"/>
        </w:rPr>
        <w:t xml:space="preserve"> </w:t>
      </w:r>
      <w:r w:rsidRPr="00296BE5">
        <w:rPr>
          <w:rFonts w:cstheme="minorHAnsi"/>
          <w:bCs/>
          <w:sz w:val="20"/>
          <w:szCs w:val="20"/>
        </w:rPr>
        <w:t xml:space="preserve">selon les modalités suivantes : </w:t>
      </w:r>
    </w:p>
    <w:p w14:paraId="093E85F6" w14:textId="0CF9251F" w:rsidR="00912466" w:rsidRPr="00912466" w:rsidRDefault="00912466" w:rsidP="00912466">
      <w:pPr>
        <w:pStyle w:val="Paragraphedeliste"/>
        <w:numPr>
          <w:ilvl w:val="0"/>
          <w:numId w:val="7"/>
        </w:numPr>
        <w:spacing w:before="240"/>
        <w:ind w:left="714" w:hanging="357"/>
        <w:contextualSpacing w:val="0"/>
        <w:jc w:val="both"/>
        <w:rPr>
          <w:rFonts w:cstheme="minorHAnsi"/>
          <w:sz w:val="20"/>
          <w:szCs w:val="20"/>
        </w:rPr>
      </w:pPr>
      <w:r w:rsidRPr="00912466">
        <w:rPr>
          <w:rFonts w:cstheme="minorHAnsi"/>
          <w:sz w:val="20"/>
          <w:szCs w:val="20"/>
        </w:rPr>
        <w:t>d’une part, d’un accord-cadre à bons de commande, en application des articles R. 2162-13 et R. 2162-14, selon les termes suivants :</w:t>
      </w:r>
    </w:p>
    <w:p w14:paraId="3EA5EF68" w14:textId="77777777" w:rsidR="00912466" w:rsidRPr="00912466" w:rsidRDefault="00912466" w:rsidP="00912466">
      <w:pPr>
        <w:pStyle w:val="Paragraphedeliste"/>
        <w:numPr>
          <w:ilvl w:val="1"/>
          <w:numId w:val="7"/>
        </w:numPr>
        <w:spacing w:after="120"/>
        <w:jc w:val="both"/>
        <w:rPr>
          <w:rFonts w:cstheme="minorHAnsi"/>
          <w:sz w:val="20"/>
          <w:szCs w:val="20"/>
        </w:rPr>
      </w:pPr>
      <w:r w:rsidRPr="00912466">
        <w:rPr>
          <w:rFonts w:cstheme="minorHAnsi"/>
          <w:sz w:val="20"/>
          <w:szCs w:val="20"/>
        </w:rPr>
        <w:t>les prestations seront exécutées par émission de bons de commande successifs, documents écrits, adressés au(x) titulaire(x) de l’accord-cadre selon la survenance des besoins, qui précisent les prestations, telles que décrites au présent accord-cadre, dont l’exécution est demandée et en déterminent les quantités,</w:t>
      </w:r>
    </w:p>
    <w:p w14:paraId="7EDE35BB" w14:textId="77777777" w:rsidR="00912466" w:rsidRPr="00912466" w:rsidRDefault="00912466" w:rsidP="00912466">
      <w:pPr>
        <w:pStyle w:val="Paragraphedeliste"/>
        <w:spacing w:after="120"/>
        <w:ind w:left="1440"/>
        <w:jc w:val="both"/>
        <w:rPr>
          <w:rFonts w:cstheme="minorHAnsi"/>
          <w:sz w:val="20"/>
          <w:szCs w:val="20"/>
        </w:rPr>
      </w:pPr>
    </w:p>
    <w:p w14:paraId="2DC035AE" w14:textId="77777777" w:rsidR="00912466" w:rsidRPr="00F211FA" w:rsidRDefault="00912466" w:rsidP="00912466">
      <w:pPr>
        <w:pStyle w:val="Paragraphedeliste"/>
        <w:numPr>
          <w:ilvl w:val="1"/>
          <w:numId w:val="7"/>
        </w:numPr>
        <w:spacing w:after="0"/>
        <w:jc w:val="both"/>
        <w:rPr>
          <w:rFonts w:cstheme="minorHAnsi"/>
          <w:sz w:val="20"/>
          <w:szCs w:val="20"/>
        </w:rPr>
      </w:pPr>
      <w:r w:rsidRPr="00F211FA">
        <w:rPr>
          <w:rFonts w:cstheme="minorHAnsi"/>
          <w:sz w:val="20"/>
          <w:szCs w:val="20"/>
        </w:rPr>
        <w:t>Les bons de commande sont des documents écrits, adressés au(x) titulaire(s) de l’accord-cadre, qui précisent les quantités de prestations telles que décrites au marché.</w:t>
      </w:r>
    </w:p>
    <w:p w14:paraId="17B407C2" w14:textId="77777777" w:rsidR="00A16395" w:rsidRPr="00F211FA" w:rsidRDefault="00A16395" w:rsidP="00912466">
      <w:pPr>
        <w:jc w:val="both"/>
        <w:rPr>
          <w:sz w:val="20"/>
          <w:szCs w:val="20"/>
        </w:rPr>
      </w:pPr>
    </w:p>
    <w:p w14:paraId="1472CBD3" w14:textId="4FF8D299" w:rsidR="00912466" w:rsidRPr="00075448" w:rsidRDefault="00912466" w:rsidP="00912466">
      <w:pPr>
        <w:jc w:val="both"/>
        <w:rPr>
          <w:sz w:val="20"/>
          <w:szCs w:val="20"/>
        </w:rPr>
      </w:pPr>
      <w:r w:rsidRPr="00F211FA">
        <w:rPr>
          <w:sz w:val="20"/>
          <w:szCs w:val="20"/>
        </w:rPr>
        <w:t xml:space="preserve">Dans le cadre d’une demande/ estimation, si les prestations supplémentaires </w:t>
      </w:r>
      <w:proofErr w:type="gramStart"/>
      <w:r w:rsidRPr="00F211FA">
        <w:rPr>
          <w:sz w:val="20"/>
          <w:szCs w:val="20"/>
        </w:rPr>
        <w:t>hors</w:t>
      </w:r>
      <w:proofErr w:type="gramEnd"/>
      <w:r w:rsidRPr="00F211FA">
        <w:rPr>
          <w:sz w:val="20"/>
          <w:szCs w:val="20"/>
        </w:rPr>
        <w:t xml:space="preserve"> BPU représentent plus de 10% du montant de la commande, alors l’acheteur se réserve la possibilité de remettre en concurrence les 2 titulaires du marché</w:t>
      </w:r>
      <w:r w:rsidRPr="00075448">
        <w:rPr>
          <w:sz w:val="20"/>
          <w:szCs w:val="20"/>
        </w:rPr>
        <w:t xml:space="preserve"> dans le cadre d’un marché subséquent</w:t>
      </w:r>
      <w:r>
        <w:rPr>
          <w:sz w:val="20"/>
          <w:szCs w:val="20"/>
        </w:rPr>
        <w:t>.</w:t>
      </w:r>
    </w:p>
    <w:p w14:paraId="130212B4" w14:textId="77777777" w:rsidR="00912466" w:rsidRPr="00230F05" w:rsidRDefault="00912466" w:rsidP="00912466">
      <w:pPr>
        <w:spacing w:after="0"/>
        <w:jc w:val="both"/>
        <w:rPr>
          <w:rFonts w:cstheme="minorHAnsi"/>
          <w:sz w:val="20"/>
          <w:szCs w:val="20"/>
        </w:rPr>
      </w:pPr>
    </w:p>
    <w:p w14:paraId="51944DF2" w14:textId="77777777" w:rsidR="00912466" w:rsidRDefault="00912466" w:rsidP="00912466">
      <w:pPr>
        <w:pStyle w:val="Paragraphedeliste"/>
        <w:numPr>
          <w:ilvl w:val="1"/>
          <w:numId w:val="7"/>
        </w:numPr>
        <w:spacing w:after="0"/>
        <w:jc w:val="both"/>
        <w:rPr>
          <w:rFonts w:cstheme="minorHAnsi"/>
          <w:bCs/>
          <w:sz w:val="20"/>
          <w:szCs w:val="20"/>
        </w:rPr>
      </w:pPr>
      <w:r w:rsidRPr="00296BE5">
        <w:rPr>
          <w:rFonts w:cstheme="minorHAnsi"/>
          <w:bCs/>
          <w:sz w:val="20"/>
          <w:szCs w:val="20"/>
        </w:rPr>
        <w:t xml:space="preserve">À l’expiration de l’accord-cadre, aucun bon de commande ne pourra plus être émis, mais l’exécution des bons de commande déjà émis sera poursuivie </w:t>
      </w:r>
      <w:r w:rsidRPr="00296BE5">
        <w:rPr>
          <w:rFonts w:cstheme="minorHAnsi"/>
          <w:sz w:val="20"/>
          <w:szCs w:val="20"/>
        </w:rPr>
        <w:t>jusqu’à</w:t>
      </w:r>
      <w:r w:rsidRPr="00296BE5">
        <w:rPr>
          <w:rFonts w:cstheme="minorHAnsi"/>
          <w:bCs/>
          <w:sz w:val="20"/>
          <w:szCs w:val="20"/>
        </w:rPr>
        <w:t xml:space="preserve"> son terme. La durée d'exécution des bons de commande ne pourra cependant pas excéder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417F0C7D" w14:textId="77777777" w:rsidR="00912466" w:rsidRDefault="00912466" w:rsidP="00912466">
      <w:pPr>
        <w:spacing w:after="0"/>
        <w:jc w:val="both"/>
        <w:rPr>
          <w:rFonts w:cstheme="minorHAnsi"/>
          <w:bCs/>
          <w:sz w:val="20"/>
          <w:szCs w:val="20"/>
        </w:rPr>
      </w:pPr>
    </w:p>
    <w:p w14:paraId="420EED81" w14:textId="77777777" w:rsidR="00912466" w:rsidRPr="00296BE5" w:rsidRDefault="00912466" w:rsidP="00912466">
      <w:pPr>
        <w:spacing w:after="0"/>
        <w:jc w:val="both"/>
        <w:rPr>
          <w:rFonts w:cstheme="minorHAnsi"/>
          <w:bCs/>
          <w:sz w:val="20"/>
          <w:szCs w:val="20"/>
        </w:rPr>
      </w:pPr>
    </w:p>
    <w:p w14:paraId="51BA3C63" w14:textId="77777777" w:rsidR="00912466" w:rsidRPr="00296BE5" w:rsidRDefault="00912466" w:rsidP="00912466">
      <w:pPr>
        <w:pStyle w:val="Paragraphedeliste"/>
        <w:numPr>
          <w:ilvl w:val="0"/>
          <w:numId w:val="7"/>
        </w:numPr>
        <w:ind w:hanging="357"/>
        <w:contextualSpacing w:val="0"/>
        <w:jc w:val="both"/>
        <w:rPr>
          <w:rFonts w:cstheme="minorHAnsi"/>
          <w:sz w:val="20"/>
          <w:szCs w:val="20"/>
        </w:rPr>
      </w:pPr>
      <w:r w:rsidRPr="00296BE5">
        <w:rPr>
          <w:rFonts w:cstheme="minorHAnsi"/>
          <w:sz w:val="20"/>
          <w:szCs w:val="20"/>
        </w:rPr>
        <w:t>d’</w:t>
      </w:r>
      <w:r>
        <w:rPr>
          <w:rFonts w:cstheme="minorHAnsi"/>
          <w:sz w:val="20"/>
          <w:szCs w:val="20"/>
        </w:rPr>
        <w:t>autre part</w:t>
      </w:r>
      <w:r w:rsidRPr="00296BE5">
        <w:rPr>
          <w:rFonts w:cstheme="minorHAnsi"/>
          <w:sz w:val="20"/>
          <w:szCs w:val="20"/>
        </w:rPr>
        <w:t xml:space="preserve">, d’un accord-cadre donnant lieu à la conclusion de marchés subséquents, en application des </w:t>
      </w:r>
      <w:r w:rsidRPr="00296BE5">
        <w:rPr>
          <w:rFonts w:cstheme="minorHAnsi"/>
          <w:bCs/>
          <w:sz w:val="20"/>
          <w:szCs w:val="20"/>
        </w:rPr>
        <w:t>articles R. 2162</w:t>
      </w:r>
      <w:r w:rsidRPr="00296BE5">
        <w:rPr>
          <w:rFonts w:cstheme="minorHAnsi"/>
          <w:bCs/>
          <w:sz w:val="20"/>
          <w:szCs w:val="20"/>
        </w:rPr>
        <w:noBreakHyphen/>
        <w:t>7 à R. 2162-12 du Code de la commande publique</w:t>
      </w:r>
      <w:r w:rsidRPr="00296BE5">
        <w:rPr>
          <w:rFonts w:cstheme="minorHAnsi"/>
          <w:sz w:val="20"/>
          <w:szCs w:val="20"/>
        </w:rPr>
        <w:t>, selon les termes suivants :</w:t>
      </w:r>
    </w:p>
    <w:p w14:paraId="70AB8997" w14:textId="77777777" w:rsidR="00912466" w:rsidRPr="00296BE5" w:rsidRDefault="00912466" w:rsidP="00912466">
      <w:pPr>
        <w:pStyle w:val="Paragraphedeliste"/>
        <w:numPr>
          <w:ilvl w:val="1"/>
          <w:numId w:val="7"/>
        </w:numPr>
        <w:spacing w:after="120"/>
        <w:jc w:val="both"/>
        <w:rPr>
          <w:rFonts w:cstheme="minorHAnsi"/>
          <w:sz w:val="20"/>
          <w:szCs w:val="20"/>
        </w:rPr>
      </w:pPr>
      <w:r w:rsidRPr="00296BE5">
        <w:rPr>
          <w:rFonts w:cstheme="minorHAnsi"/>
          <w:sz w:val="20"/>
          <w:szCs w:val="20"/>
        </w:rPr>
        <w:t>Les prestations suivantes feront l’objet de marché subséquent :</w:t>
      </w:r>
    </w:p>
    <w:p w14:paraId="7FCA47B5" w14:textId="77777777" w:rsidR="00912466" w:rsidRDefault="00912466" w:rsidP="00912466">
      <w:pPr>
        <w:pStyle w:val="Paragraphedeliste"/>
        <w:numPr>
          <w:ilvl w:val="2"/>
          <w:numId w:val="7"/>
        </w:numPr>
        <w:spacing w:after="120"/>
        <w:jc w:val="both"/>
        <w:rPr>
          <w:rFonts w:cstheme="minorHAnsi"/>
          <w:sz w:val="20"/>
          <w:szCs w:val="20"/>
        </w:rPr>
      </w:pPr>
      <w:r w:rsidRPr="00296BE5">
        <w:rPr>
          <w:rFonts w:cstheme="minorHAnsi"/>
          <w:sz w:val="20"/>
          <w:szCs w:val="20"/>
        </w:rPr>
        <w:t>Prestations concernées :</w:t>
      </w:r>
      <w:r w:rsidRPr="00296BE5">
        <w:rPr>
          <w:rFonts w:cstheme="minorHAnsi"/>
          <w:color w:val="FF0000"/>
          <w:sz w:val="20"/>
          <w:szCs w:val="20"/>
        </w:rPr>
        <w:t xml:space="preserve"> </w:t>
      </w:r>
      <w:r w:rsidRPr="00E87226">
        <w:rPr>
          <w:rFonts w:cstheme="minorHAnsi"/>
          <w:sz w:val="20"/>
          <w:szCs w:val="20"/>
        </w:rPr>
        <w:t xml:space="preserve">Totalité des </w:t>
      </w:r>
      <w:r w:rsidRPr="002B131F">
        <w:rPr>
          <w:rFonts w:cstheme="minorHAnsi"/>
          <w:sz w:val="20"/>
          <w:szCs w:val="20"/>
        </w:rPr>
        <w:t xml:space="preserve">prestations </w:t>
      </w:r>
      <w:r w:rsidRPr="00941807">
        <w:rPr>
          <w:rFonts w:cstheme="minorHAnsi"/>
          <w:sz w:val="20"/>
          <w:szCs w:val="20"/>
        </w:rPr>
        <w:t>non incluses dans le bordereau de prix unitaires</w:t>
      </w:r>
      <w:r>
        <w:rPr>
          <w:rFonts w:cstheme="minorHAnsi"/>
          <w:sz w:val="20"/>
          <w:szCs w:val="20"/>
        </w:rPr>
        <w:t xml:space="preserve"> lors d’une demande/ estimation,</w:t>
      </w:r>
    </w:p>
    <w:p w14:paraId="0E2DF3A7" w14:textId="77777777" w:rsidR="00912466" w:rsidRPr="009B1B2F" w:rsidRDefault="00912466" w:rsidP="00912466">
      <w:pPr>
        <w:pStyle w:val="Paragraphedeliste"/>
        <w:numPr>
          <w:ilvl w:val="2"/>
          <w:numId w:val="7"/>
        </w:numPr>
        <w:spacing w:after="120"/>
        <w:jc w:val="both"/>
        <w:rPr>
          <w:sz w:val="20"/>
          <w:szCs w:val="20"/>
        </w:rPr>
      </w:pPr>
      <w:r w:rsidRPr="009B1B2F">
        <w:rPr>
          <w:rFonts w:cstheme="minorHAnsi"/>
          <w:sz w:val="20"/>
          <w:szCs w:val="20"/>
        </w:rPr>
        <w:t xml:space="preserve">Dans le </w:t>
      </w:r>
      <w:r w:rsidRPr="009B1B2F">
        <w:rPr>
          <w:sz w:val="20"/>
          <w:szCs w:val="20"/>
        </w:rPr>
        <w:t xml:space="preserve">cadre d’une demande/estimation, si les prestations supplémentaires </w:t>
      </w:r>
      <w:proofErr w:type="gramStart"/>
      <w:r w:rsidRPr="009B1B2F">
        <w:rPr>
          <w:sz w:val="20"/>
          <w:szCs w:val="20"/>
        </w:rPr>
        <w:t>hors</w:t>
      </w:r>
      <w:proofErr w:type="gramEnd"/>
      <w:r w:rsidRPr="009B1B2F">
        <w:rPr>
          <w:sz w:val="20"/>
          <w:szCs w:val="20"/>
        </w:rPr>
        <w:t xml:space="preserve"> BPU </w:t>
      </w:r>
      <w:r w:rsidRPr="00F211FA">
        <w:rPr>
          <w:sz w:val="20"/>
          <w:szCs w:val="20"/>
        </w:rPr>
        <w:t>représentent plus de 10% du montant de la</w:t>
      </w:r>
      <w:r w:rsidRPr="009B1B2F">
        <w:rPr>
          <w:sz w:val="20"/>
          <w:szCs w:val="20"/>
        </w:rPr>
        <w:t xml:space="preserve"> commande, alors l’acheteur se réserve la possibilité de remettre en concurrence les 2 titulaires du marché dans le cadre d’un marché subséquent.</w:t>
      </w:r>
    </w:p>
    <w:p w14:paraId="13E8FBC0" w14:textId="77777777" w:rsidR="00912466" w:rsidRDefault="00912466" w:rsidP="00912466">
      <w:pPr>
        <w:pStyle w:val="Paragraphedeliste"/>
        <w:spacing w:after="120"/>
        <w:ind w:left="2160"/>
        <w:jc w:val="both"/>
        <w:rPr>
          <w:rFonts w:cstheme="minorHAnsi"/>
          <w:sz w:val="20"/>
          <w:szCs w:val="20"/>
        </w:rPr>
      </w:pPr>
    </w:p>
    <w:p w14:paraId="6C0EC36C" w14:textId="77777777" w:rsidR="00912466" w:rsidRDefault="00912466" w:rsidP="00912466">
      <w:pPr>
        <w:pStyle w:val="Paragraphedeliste"/>
        <w:numPr>
          <w:ilvl w:val="1"/>
          <w:numId w:val="7"/>
        </w:numPr>
        <w:spacing w:before="240" w:after="120"/>
        <w:jc w:val="both"/>
        <w:rPr>
          <w:rFonts w:cstheme="minorHAnsi"/>
          <w:sz w:val="20"/>
          <w:szCs w:val="20"/>
        </w:rPr>
      </w:pPr>
      <w:r w:rsidRPr="00296BE5">
        <w:rPr>
          <w:rFonts w:cstheme="minorHAnsi"/>
          <w:sz w:val="20"/>
          <w:szCs w:val="20"/>
        </w:rPr>
        <w:t>Les prestations seront exécutées par le biais de marchés subséquents, adressés au(x) titulaire(s) de l’accord-cadre, qui précisent les caractéristiques et les modalités d’exécution des prestations demandées qui n’ont pas été fixées dans l’accord-cadre, sans pouvoir entrainer de modifications substantielles des termes de l’accord-cadre,</w:t>
      </w:r>
    </w:p>
    <w:p w14:paraId="0D6BFBCD" w14:textId="77777777" w:rsidR="00912466" w:rsidRPr="00296BE5" w:rsidRDefault="00912466" w:rsidP="00912466">
      <w:pPr>
        <w:pStyle w:val="Paragraphedeliste"/>
        <w:spacing w:before="240" w:after="120"/>
        <w:ind w:left="1440"/>
        <w:jc w:val="both"/>
        <w:rPr>
          <w:rFonts w:cstheme="minorHAnsi"/>
          <w:sz w:val="20"/>
          <w:szCs w:val="20"/>
        </w:rPr>
      </w:pPr>
    </w:p>
    <w:p w14:paraId="02A79ACD" w14:textId="77777777" w:rsidR="00912466" w:rsidRPr="005B09BE" w:rsidRDefault="00912466" w:rsidP="00912466">
      <w:pPr>
        <w:pStyle w:val="Paragraphedeliste"/>
        <w:numPr>
          <w:ilvl w:val="1"/>
          <w:numId w:val="7"/>
        </w:numPr>
        <w:spacing w:after="120"/>
        <w:jc w:val="both"/>
        <w:rPr>
          <w:rFonts w:cstheme="minorHAnsi"/>
          <w:sz w:val="20"/>
          <w:szCs w:val="20"/>
        </w:rPr>
      </w:pPr>
      <w:r w:rsidRPr="00912466">
        <w:rPr>
          <w:rFonts w:cstheme="minorHAnsi"/>
          <w:bCs/>
          <w:sz w:val="20"/>
          <w:szCs w:val="20"/>
        </w:rPr>
        <w:t xml:space="preserve">À l’expiration de l’accord-cadre, aucun marché subséquent ne pourra être conclu, mais l’exécution des marchés subséquents notifiés sera poursuivie </w:t>
      </w:r>
      <w:r w:rsidRPr="00912466">
        <w:rPr>
          <w:rFonts w:cstheme="minorHAnsi"/>
          <w:sz w:val="20"/>
          <w:szCs w:val="20"/>
        </w:rPr>
        <w:t>jusqu’à</w:t>
      </w:r>
      <w:r w:rsidRPr="00912466">
        <w:rPr>
          <w:rFonts w:cstheme="minorHAnsi"/>
          <w:bCs/>
          <w:sz w:val="20"/>
          <w:szCs w:val="20"/>
        </w:rPr>
        <w:t xml:space="preserve"> leur terme. La durée d'exécution des marchés subséquents ne pourra cependant pas excéder</w:t>
      </w:r>
      <w:r w:rsidRPr="00296BE5">
        <w:rPr>
          <w:rFonts w:cstheme="minorHAnsi"/>
          <w:bCs/>
          <w:sz w:val="20"/>
          <w:szCs w:val="20"/>
        </w:rPr>
        <w:t xml:space="preserve"> de plus de </w:t>
      </w:r>
      <w:r w:rsidRPr="00941807">
        <w:rPr>
          <w:rFonts w:cstheme="minorHAnsi"/>
          <w:bCs/>
          <w:sz w:val="20"/>
          <w:szCs w:val="20"/>
        </w:rPr>
        <w:t xml:space="preserve">9 mois </w:t>
      </w:r>
      <w:r w:rsidRPr="00296BE5">
        <w:rPr>
          <w:rFonts w:cstheme="minorHAnsi"/>
          <w:bCs/>
          <w:sz w:val="20"/>
          <w:szCs w:val="20"/>
        </w:rPr>
        <w:t>la fin de validité de l’accord-cadre.</w:t>
      </w:r>
    </w:p>
    <w:p w14:paraId="717BF2CD" w14:textId="77777777" w:rsidR="00912466" w:rsidRDefault="00912466" w:rsidP="00230F05">
      <w:pPr>
        <w:spacing w:after="0"/>
        <w:jc w:val="both"/>
        <w:rPr>
          <w:rFonts w:cstheme="minorHAnsi"/>
          <w:bCs/>
          <w:strike/>
          <w:sz w:val="20"/>
          <w:szCs w:val="20"/>
        </w:rPr>
      </w:pPr>
    </w:p>
    <w:p w14:paraId="4F5CE719" w14:textId="76E42575" w:rsidR="00131FF8" w:rsidRPr="000D58BD" w:rsidRDefault="00131FF8"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11251470"/>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2"/>
      <w:bookmarkEnd w:id="23"/>
    </w:p>
    <w:p w14:paraId="3A1A906F" w14:textId="3F3EA9E0" w:rsidR="00131FF8" w:rsidRPr="00FE4B34" w:rsidRDefault="00131FF8" w:rsidP="008718A4">
      <w:pPr>
        <w:pStyle w:val="Titre2"/>
      </w:pPr>
      <w:bookmarkStart w:id="24" w:name="_Toc180155018"/>
      <w:r w:rsidRPr="00FE4B34">
        <w:t xml:space="preserve">Durée </w:t>
      </w:r>
      <w:r w:rsidR="009C0EB2">
        <w:t xml:space="preserve">initiale </w:t>
      </w:r>
      <w:r w:rsidRPr="00FE4B34">
        <w:t>du marché</w:t>
      </w:r>
      <w:bookmarkEnd w:id="24"/>
    </w:p>
    <w:p w14:paraId="7221CD72" w14:textId="16AFF5E8" w:rsidR="00E11DD9" w:rsidRDefault="00131FF8" w:rsidP="005F18CB">
      <w:pPr>
        <w:spacing w:after="18"/>
        <w:jc w:val="both"/>
        <w:rPr>
          <w:rFonts w:cstheme="minorHAnsi"/>
          <w:sz w:val="20"/>
          <w:szCs w:val="20"/>
        </w:rPr>
      </w:pPr>
      <w:r w:rsidRPr="003E08BC">
        <w:rPr>
          <w:rFonts w:cstheme="minorHAnsi"/>
          <w:sz w:val="20"/>
          <w:szCs w:val="20"/>
        </w:rPr>
        <w:t xml:space="preserve">Le marché est conclu pour une durée de </w:t>
      </w:r>
      <w:r w:rsidR="003E08BC" w:rsidRPr="003E08BC">
        <w:rPr>
          <w:rFonts w:cstheme="minorHAnsi"/>
          <w:sz w:val="20"/>
          <w:szCs w:val="20"/>
        </w:rPr>
        <w:t xml:space="preserve">12 mois </w:t>
      </w:r>
      <w:r w:rsidRPr="003E08BC">
        <w:rPr>
          <w:rFonts w:cstheme="minorHAnsi"/>
          <w:sz w:val="20"/>
          <w:szCs w:val="20"/>
        </w:rPr>
        <w:t>à compter de sa date de notification</w:t>
      </w:r>
      <w:r w:rsidR="00E11DD9">
        <w:rPr>
          <w:rFonts w:cstheme="minorHAnsi"/>
          <w:sz w:val="20"/>
          <w:szCs w:val="20"/>
        </w:rPr>
        <w:t xml:space="preserve"> au titulaire.</w:t>
      </w:r>
    </w:p>
    <w:p w14:paraId="2545202E" w14:textId="77C816BB" w:rsidR="00131FF8" w:rsidRPr="00FE4B34" w:rsidRDefault="00131FF8" w:rsidP="008718A4">
      <w:pPr>
        <w:pStyle w:val="Titre2"/>
      </w:pPr>
      <w:bookmarkStart w:id="25" w:name="_Toc180155019"/>
      <w:r w:rsidRPr="00FE4B34">
        <w:t>Reconduction</w:t>
      </w:r>
      <w:r>
        <w:t xml:space="preserve"> </w:t>
      </w:r>
      <w:bookmarkEnd w:id="25"/>
    </w:p>
    <w:p w14:paraId="67F04B24" w14:textId="178A977C" w:rsidR="00131FF8" w:rsidRPr="003E08BC" w:rsidRDefault="00131FF8" w:rsidP="00FB61B0">
      <w:pPr>
        <w:spacing w:before="240" w:after="18"/>
        <w:jc w:val="both"/>
        <w:rPr>
          <w:rFonts w:cstheme="minorHAnsi"/>
          <w:sz w:val="20"/>
          <w:szCs w:val="20"/>
        </w:rPr>
      </w:pPr>
      <w:r w:rsidRPr="00B871C3">
        <w:rPr>
          <w:rFonts w:cstheme="minorHAnsi"/>
          <w:sz w:val="20"/>
          <w:szCs w:val="20"/>
        </w:rPr>
        <w:t xml:space="preserve">Le marché est reconduit tacitement jusqu'à son terme. Le nombre de périodes de reconduction est fixé à </w:t>
      </w:r>
      <w:r w:rsidR="003E08BC">
        <w:rPr>
          <w:rFonts w:cstheme="minorHAnsi"/>
          <w:sz w:val="20"/>
          <w:szCs w:val="20"/>
        </w:rPr>
        <w:t>3.</w:t>
      </w:r>
    </w:p>
    <w:p w14:paraId="087F9A65" w14:textId="59C0B7A7" w:rsidR="00131FF8" w:rsidRPr="00947B6B" w:rsidRDefault="7FEA16C0" w:rsidP="392B7E6E">
      <w:pPr>
        <w:spacing w:after="18"/>
        <w:jc w:val="both"/>
        <w:rPr>
          <w:sz w:val="20"/>
          <w:szCs w:val="20"/>
        </w:rPr>
      </w:pPr>
      <w:r w:rsidRPr="392B7E6E">
        <w:rPr>
          <w:sz w:val="20"/>
          <w:szCs w:val="20"/>
        </w:rPr>
        <w:t xml:space="preserve">La durée de chaque période de reconduction est de </w:t>
      </w:r>
      <w:r w:rsidR="003E08BC" w:rsidRPr="003E08BC">
        <w:rPr>
          <w:sz w:val="20"/>
          <w:szCs w:val="20"/>
        </w:rPr>
        <w:t>12 mois.</w:t>
      </w:r>
      <w:r w:rsidRPr="003E08BC">
        <w:rPr>
          <w:sz w:val="20"/>
          <w:szCs w:val="20"/>
        </w:rPr>
        <w:t xml:space="preserve"> </w:t>
      </w:r>
      <w:r w:rsidRPr="00947B6B">
        <w:rPr>
          <w:sz w:val="20"/>
          <w:szCs w:val="20"/>
        </w:rPr>
        <w:t xml:space="preserve">La durée maximale du marché, toutes périodes confondues, </w:t>
      </w:r>
      <w:r w:rsidR="003E08BC">
        <w:rPr>
          <w:sz w:val="20"/>
          <w:szCs w:val="20"/>
        </w:rPr>
        <w:t>48 mois.</w:t>
      </w:r>
    </w:p>
    <w:p w14:paraId="20B42FB5" w14:textId="0236640C" w:rsidR="392B7E6E" w:rsidRPr="00947B6B" w:rsidRDefault="392B7E6E" w:rsidP="392B7E6E">
      <w:pPr>
        <w:spacing w:after="18"/>
        <w:jc w:val="both"/>
        <w:rPr>
          <w:sz w:val="20"/>
          <w:szCs w:val="20"/>
        </w:rPr>
      </w:pPr>
    </w:p>
    <w:p w14:paraId="2252C0E7" w14:textId="5F98DB61" w:rsidR="00131FF8" w:rsidRDefault="00131FF8" w:rsidP="00131FF8">
      <w:pPr>
        <w:spacing w:after="18"/>
        <w:jc w:val="both"/>
        <w:rPr>
          <w:rFonts w:cstheme="minorHAnsi"/>
          <w:sz w:val="20"/>
          <w:szCs w:val="20"/>
        </w:rPr>
      </w:pPr>
      <w:r w:rsidRPr="00947B6B">
        <w:rPr>
          <w:rFonts w:cstheme="minorHAnsi"/>
          <w:sz w:val="20"/>
          <w:szCs w:val="20"/>
        </w:rPr>
        <w:t xml:space="preserve">La reconduction est considérée comme acceptée si aucune décision écrite contraire n'est prise par le pouvoir adjudicateur au moins </w:t>
      </w:r>
      <w:r w:rsidRPr="003E08BC">
        <w:rPr>
          <w:rFonts w:cstheme="minorHAnsi"/>
          <w:sz w:val="20"/>
          <w:szCs w:val="20"/>
        </w:rPr>
        <w:t>2</w:t>
      </w:r>
      <w:r w:rsidRPr="00947B6B">
        <w:rPr>
          <w:rFonts w:cstheme="minorHAnsi"/>
          <w:color w:val="0000FF"/>
          <w:sz w:val="20"/>
          <w:szCs w:val="20"/>
        </w:rPr>
        <w:t xml:space="preserve"> </w:t>
      </w:r>
      <w:r w:rsidRPr="00947B6B">
        <w:rPr>
          <w:rFonts w:cstheme="minorHAnsi"/>
          <w:sz w:val="20"/>
          <w:szCs w:val="20"/>
        </w:rPr>
        <w:t>mois</w:t>
      </w:r>
      <w:r w:rsidRPr="004216C2">
        <w:rPr>
          <w:rFonts w:cstheme="minorHAnsi"/>
          <w:sz w:val="20"/>
          <w:szCs w:val="20"/>
        </w:rPr>
        <w:t xml:space="preserve"> a</w:t>
      </w:r>
      <w:r w:rsidRPr="00B871C3">
        <w:rPr>
          <w:rFonts w:cstheme="minorHAnsi"/>
          <w:sz w:val="20"/>
          <w:szCs w:val="20"/>
        </w:rPr>
        <w:t>vant la fin de la durée de validité du présent marché. Le titulaire ne peut pas refuser la reconduction.</w:t>
      </w:r>
    </w:p>
    <w:p w14:paraId="0253D538" w14:textId="77777777" w:rsidR="00230F05" w:rsidRDefault="00230F05" w:rsidP="00131FF8">
      <w:pPr>
        <w:spacing w:after="18"/>
        <w:jc w:val="both"/>
        <w:rPr>
          <w:rFonts w:cstheme="minorHAnsi"/>
          <w:sz w:val="20"/>
          <w:szCs w:val="20"/>
        </w:rPr>
      </w:pPr>
    </w:p>
    <w:p w14:paraId="2AECA773" w14:textId="77777777" w:rsidR="00912466" w:rsidRDefault="00912466" w:rsidP="00131FF8">
      <w:pPr>
        <w:spacing w:after="18"/>
        <w:jc w:val="both"/>
        <w:rPr>
          <w:rFonts w:cstheme="minorHAnsi"/>
          <w:sz w:val="20"/>
          <w:szCs w:val="20"/>
        </w:rPr>
      </w:pPr>
    </w:p>
    <w:p w14:paraId="35A0A9FB" w14:textId="77777777" w:rsidR="00230F05" w:rsidRDefault="00230F05" w:rsidP="00131FF8">
      <w:pPr>
        <w:spacing w:after="18"/>
        <w:jc w:val="both"/>
        <w:rPr>
          <w:rFonts w:cstheme="minorHAnsi"/>
          <w:sz w:val="20"/>
          <w:szCs w:val="20"/>
        </w:rPr>
      </w:pPr>
    </w:p>
    <w:p w14:paraId="4E149B59" w14:textId="77777777" w:rsidR="00230F05" w:rsidRDefault="00230F05" w:rsidP="00131FF8">
      <w:pPr>
        <w:spacing w:after="18"/>
        <w:jc w:val="both"/>
        <w:rPr>
          <w:rFonts w:cstheme="minorHAnsi"/>
          <w:sz w:val="20"/>
          <w:szCs w:val="20"/>
        </w:rPr>
      </w:pPr>
    </w:p>
    <w:p w14:paraId="2213E775" w14:textId="77777777" w:rsidR="00230F05" w:rsidRDefault="00230F05" w:rsidP="00131FF8">
      <w:pPr>
        <w:spacing w:after="18"/>
        <w:jc w:val="both"/>
        <w:rPr>
          <w:rFonts w:cstheme="minorHAnsi"/>
          <w:sz w:val="20"/>
          <w:szCs w:val="20"/>
        </w:rPr>
      </w:pPr>
    </w:p>
    <w:p w14:paraId="6423D07B" w14:textId="6A6D0949" w:rsidR="006D038E" w:rsidRPr="000D58BD" w:rsidRDefault="00D85059"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11251471"/>
      <w:r w:rsidRPr="000D58BD">
        <w:rPr>
          <w:rFonts w:cstheme="minorHAnsi"/>
          <w:sz w:val="32"/>
          <w:szCs w:val="32"/>
        </w:rPr>
        <w:lastRenderedPageBreak/>
        <w:t>PIÈCES CONTRACTUELLES DU MARCHÉ</w:t>
      </w:r>
      <w:bookmarkEnd w:id="26"/>
      <w:bookmarkEnd w:id="27"/>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1ED71728" w14:textId="4FC48C01" w:rsidR="009B026D" w:rsidRDefault="00A65ADE" w:rsidP="007B3C88">
      <w:pPr>
        <w:widowControl w:val="0"/>
        <w:numPr>
          <w:ilvl w:val="0"/>
          <w:numId w:val="28"/>
        </w:numPr>
        <w:spacing w:before="60"/>
        <w:ind w:hanging="294"/>
        <w:jc w:val="both"/>
        <w:rPr>
          <w:sz w:val="20"/>
          <w:szCs w:val="20"/>
        </w:rPr>
      </w:pPr>
      <w:r>
        <w:rPr>
          <w:rFonts w:eastAsia="Arial Narrow"/>
          <w:sz w:val="20"/>
          <w:szCs w:val="20"/>
        </w:rPr>
        <w:t>l</w:t>
      </w:r>
      <w:r w:rsidRPr="00A65ADE">
        <w:rPr>
          <w:rFonts w:eastAsia="Arial Narrow"/>
          <w:sz w:val="20"/>
          <w:szCs w:val="20"/>
        </w:rPr>
        <w:t>e</w:t>
      </w:r>
      <w:r w:rsidR="4C727FB6" w:rsidRPr="00A65ADE">
        <w:rPr>
          <w:rFonts w:eastAsia="Arial Narrow"/>
          <w:sz w:val="20"/>
          <w:szCs w:val="20"/>
        </w:rPr>
        <w:t xml:space="preserve"> présent </w:t>
      </w:r>
      <w:r w:rsidR="00973C0B">
        <w:rPr>
          <w:rFonts w:eastAsia="Arial Narrow"/>
          <w:sz w:val="20"/>
          <w:szCs w:val="20"/>
        </w:rPr>
        <w:t>A</w:t>
      </w:r>
      <w:r w:rsidR="4C727FB6" w:rsidRPr="00A65ADE">
        <w:rPr>
          <w:rFonts w:eastAsia="Arial Narrow"/>
          <w:sz w:val="20"/>
          <w:szCs w:val="20"/>
        </w:rPr>
        <w:t>cte d’</w:t>
      </w:r>
      <w:r w:rsidR="00973C0B">
        <w:rPr>
          <w:rFonts w:eastAsia="Arial Narrow"/>
          <w:sz w:val="20"/>
          <w:szCs w:val="20"/>
        </w:rPr>
        <w:t>E</w:t>
      </w:r>
      <w:r w:rsidR="4C727FB6" w:rsidRPr="00A65ADE">
        <w:rPr>
          <w:rFonts w:eastAsia="Arial Narrow"/>
          <w:sz w:val="20"/>
          <w:szCs w:val="20"/>
        </w:rPr>
        <w:t xml:space="preserve">ngagement valant </w:t>
      </w:r>
      <w:r w:rsidR="00973C0B">
        <w:rPr>
          <w:rFonts w:eastAsia="Arial Narrow"/>
          <w:sz w:val="20"/>
          <w:szCs w:val="20"/>
        </w:rPr>
        <w:t>C</w:t>
      </w:r>
      <w:r w:rsidR="4C727FB6" w:rsidRPr="00A65ADE">
        <w:rPr>
          <w:rFonts w:eastAsia="Arial Narrow"/>
          <w:sz w:val="20"/>
          <w:szCs w:val="20"/>
        </w:rPr>
        <w:t xml:space="preserve">ahier des </w:t>
      </w:r>
      <w:r w:rsidR="00973C0B">
        <w:rPr>
          <w:rFonts w:eastAsia="Arial Narrow"/>
          <w:sz w:val="20"/>
          <w:szCs w:val="20"/>
        </w:rPr>
        <w:t>C</w:t>
      </w:r>
      <w:r w:rsidR="4C727FB6" w:rsidRPr="00A65ADE">
        <w:rPr>
          <w:rFonts w:eastAsia="Arial Narrow"/>
          <w:sz w:val="20"/>
          <w:szCs w:val="20"/>
        </w:rPr>
        <w:t xml:space="preserve">lauses </w:t>
      </w:r>
      <w:r w:rsidR="00973C0B">
        <w:rPr>
          <w:rFonts w:eastAsia="Arial Narrow"/>
          <w:sz w:val="20"/>
          <w:szCs w:val="20"/>
        </w:rPr>
        <w:t>P</w:t>
      </w:r>
      <w:r w:rsidR="4C727FB6" w:rsidRPr="00A65ADE">
        <w:rPr>
          <w:rFonts w:eastAsia="Arial Narrow"/>
          <w:sz w:val="20"/>
          <w:szCs w:val="20"/>
        </w:rPr>
        <w:t>articulières et ses éventuelles annexes</w:t>
      </w:r>
      <w:r w:rsidR="6813BBA2" w:rsidRPr="00A65ADE">
        <w:rPr>
          <w:rFonts w:eastAsia="Arial Narrow"/>
          <w:sz w:val="20"/>
          <w:szCs w:val="20"/>
        </w:rPr>
        <w:t> </w:t>
      </w:r>
      <w:r w:rsidR="4C727FB6" w:rsidRPr="00A65ADE">
        <w:rPr>
          <w:rFonts w:eastAsia="Arial Narrow"/>
          <w:sz w:val="20"/>
          <w:szCs w:val="20"/>
        </w:rPr>
        <w:t>;</w:t>
      </w:r>
    </w:p>
    <w:p w14:paraId="293A7EE1" w14:textId="744CE545" w:rsidR="009B026D" w:rsidRDefault="009B026D" w:rsidP="007B3C88">
      <w:pPr>
        <w:pStyle w:val="Paragraphedeliste"/>
        <w:widowControl w:val="0"/>
        <w:numPr>
          <w:ilvl w:val="0"/>
          <w:numId w:val="37"/>
        </w:numPr>
        <w:spacing w:before="60"/>
        <w:jc w:val="both"/>
        <w:rPr>
          <w:sz w:val="20"/>
          <w:szCs w:val="20"/>
        </w:rPr>
      </w:pPr>
      <w:r>
        <w:rPr>
          <w:sz w:val="20"/>
          <w:szCs w:val="20"/>
        </w:rPr>
        <w:t xml:space="preserve">annexe I : liste des sites de la CCI Paris Île-de-France entrant dans </w:t>
      </w:r>
      <w:r w:rsidR="005F7A3B">
        <w:rPr>
          <w:sz w:val="20"/>
          <w:szCs w:val="20"/>
        </w:rPr>
        <w:t>le périmètre</w:t>
      </w:r>
      <w:r>
        <w:rPr>
          <w:sz w:val="20"/>
          <w:szCs w:val="20"/>
        </w:rPr>
        <w:t xml:space="preserve"> de l’accord-cadre,</w:t>
      </w:r>
    </w:p>
    <w:p w14:paraId="4615DE27" w14:textId="3807DDE3" w:rsidR="009B026D" w:rsidRDefault="009B026D" w:rsidP="007B3C88">
      <w:pPr>
        <w:pStyle w:val="Paragraphedeliste"/>
        <w:widowControl w:val="0"/>
        <w:numPr>
          <w:ilvl w:val="0"/>
          <w:numId w:val="37"/>
        </w:numPr>
        <w:spacing w:before="60"/>
        <w:jc w:val="both"/>
        <w:rPr>
          <w:sz w:val="20"/>
          <w:szCs w:val="20"/>
        </w:rPr>
      </w:pPr>
      <w:r>
        <w:rPr>
          <w:sz w:val="20"/>
          <w:szCs w:val="20"/>
        </w:rPr>
        <w:t>annexe II : liste des insta</w:t>
      </w:r>
      <w:r w:rsidR="00627E6D">
        <w:rPr>
          <w:sz w:val="20"/>
          <w:szCs w:val="20"/>
        </w:rPr>
        <w:t>llations classées pour la protection de l’environnement (ICPE) de la CCI Paris Île-de-France,</w:t>
      </w:r>
    </w:p>
    <w:p w14:paraId="1CB10C4F" w14:textId="6A0E4547" w:rsidR="00627E6D" w:rsidRDefault="00627E6D" w:rsidP="007B3C88">
      <w:pPr>
        <w:pStyle w:val="Paragraphedeliste"/>
        <w:widowControl w:val="0"/>
        <w:numPr>
          <w:ilvl w:val="0"/>
          <w:numId w:val="37"/>
        </w:numPr>
        <w:spacing w:before="60"/>
        <w:jc w:val="both"/>
        <w:rPr>
          <w:sz w:val="20"/>
          <w:szCs w:val="20"/>
        </w:rPr>
      </w:pPr>
      <w:r>
        <w:rPr>
          <w:sz w:val="20"/>
          <w:szCs w:val="20"/>
        </w:rPr>
        <w:t>annexe III : hygiène, sécurité et prévention des risques</w:t>
      </w:r>
      <w:r w:rsidR="00E61060">
        <w:rPr>
          <w:sz w:val="20"/>
          <w:szCs w:val="20"/>
        </w:rPr>
        <w:t>,</w:t>
      </w:r>
    </w:p>
    <w:p w14:paraId="3B1E0EF8" w14:textId="5A03A2A0" w:rsidR="00E61060" w:rsidRPr="009B026D" w:rsidRDefault="00E61060" w:rsidP="007B3C88">
      <w:pPr>
        <w:pStyle w:val="Paragraphedeliste"/>
        <w:widowControl w:val="0"/>
        <w:numPr>
          <w:ilvl w:val="0"/>
          <w:numId w:val="37"/>
        </w:numPr>
        <w:spacing w:before="60"/>
        <w:jc w:val="both"/>
        <w:rPr>
          <w:sz w:val="20"/>
          <w:szCs w:val="20"/>
        </w:rPr>
      </w:pPr>
      <w:r>
        <w:rPr>
          <w:sz w:val="20"/>
          <w:szCs w:val="20"/>
        </w:rPr>
        <w:t>annexe IV : cadre de sous-détails de prix,</w:t>
      </w:r>
    </w:p>
    <w:p w14:paraId="1D8D0E94" w14:textId="242DA40B" w:rsidR="00C0740F" w:rsidRP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973C0B">
        <w:rPr>
          <w:rFonts w:cstheme="minorHAnsi"/>
          <w:sz w:val="20"/>
          <w:szCs w:val="20"/>
        </w:rPr>
        <w:t>B</w:t>
      </w:r>
      <w:r>
        <w:rPr>
          <w:rFonts w:cstheme="minorHAnsi"/>
          <w:sz w:val="20"/>
          <w:szCs w:val="20"/>
        </w:rPr>
        <w:t xml:space="preserve">ordereau des </w:t>
      </w:r>
      <w:r w:rsidR="00973C0B">
        <w:rPr>
          <w:rFonts w:cstheme="minorHAnsi"/>
          <w:sz w:val="20"/>
          <w:szCs w:val="20"/>
        </w:rPr>
        <w:t>P</w:t>
      </w:r>
      <w:r>
        <w:rPr>
          <w:rFonts w:cstheme="minorHAnsi"/>
          <w:sz w:val="20"/>
          <w:szCs w:val="20"/>
        </w:rPr>
        <w:t xml:space="preserve">rix </w:t>
      </w:r>
      <w:r w:rsidR="00973C0B">
        <w:rPr>
          <w:rFonts w:cstheme="minorHAnsi"/>
          <w:sz w:val="20"/>
          <w:szCs w:val="20"/>
        </w:rPr>
        <w:t>U</w:t>
      </w:r>
      <w:r>
        <w:rPr>
          <w:rFonts w:cstheme="minorHAnsi"/>
          <w:sz w:val="20"/>
          <w:szCs w:val="20"/>
        </w:rPr>
        <w:t>nitaires (BPU) remis dans l’offre</w:t>
      </w:r>
      <w:r w:rsidR="00912466">
        <w:rPr>
          <w:rFonts w:cstheme="minorHAnsi"/>
          <w:sz w:val="20"/>
          <w:szCs w:val="20"/>
        </w:rPr>
        <w:t xml:space="preserve"> </w:t>
      </w:r>
      <w:r>
        <w:rPr>
          <w:rFonts w:cstheme="minorHAnsi"/>
          <w:sz w:val="20"/>
          <w:szCs w:val="20"/>
        </w:rPr>
        <w:t xml:space="preserve">; </w:t>
      </w:r>
    </w:p>
    <w:p w14:paraId="4B0D9F55" w14:textId="0A5ECE9C" w:rsidR="006D038E" w:rsidRDefault="00AE77AD" w:rsidP="007B3C88">
      <w:pPr>
        <w:widowControl w:val="0"/>
        <w:numPr>
          <w:ilvl w:val="0"/>
          <w:numId w:val="28"/>
        </w:numPr>
        <w:spacing w:before="40" w:after="0"/>
        <w:ind w:hanging="294"/>
        <w:jc w:val="both"/>
        <w:rPr>
          <w:rFonts w:cstheme="minorHAnsi"/>
          <w:sz w:val="20"/>
          <w:szCs w:val="20"/>
        </w:rPr>
      </w:pPr>
      <w:r w:rsidRPr="00A65ADE">
        <w:rPr>
          <w:rFonts w:eastAsia="Arial Narrow" w:cstheme="minorHAnsi"/>
          <w:sz w:val="20"/>
          <w:szCs w:val="20"/>
        </w:rPr>
        <w:t xml:space="preserve">le </w:t>
      </w:r>
      <w:r w:rsidR="00A52BC9">
        <w:rPr>
          <w:rFonts w:eastAsia="Arial Narrow" w:cstheme="minorHAnsi"/>
          <w:sz w:val="20"/>
          <w:szCs w:val="20"/>
        </w:rPr>
        <w:t>C</w:t>
      </w:r>
      <w:r w:rsidRPr="00A65ADE">
        <w:rPr>
          <w:rFonts w:eastAsia="Arial Narrow" w:cstheme="minorHAnsi"/>
          <w:sz w:val="20"/>
          <w:szCs w:val="20"/>
        </w:rPr>
        <w:t xml:space="preserve">ahier des </w:t>
      </w:r>
      <w:r w:rsidR="00A52BC9">
        <w:rPr>
          <w:rFonts w:eastAsia="Arial Narrow" w:cstheme="minorHAnsi"/>
          <w:sz w:val="20"/>
          <w:szCs w:val="20"/>
        </w:rPr>
        <w:t>C</w:t>
      </w:r>
      <w:r w:rsidRPr="00A65ADE">
        <w:rPr>
          <w:rFonts w:eastAsia="Arial Narrow" w:cstheme="minorHAnsi"/>
          <w:sz w:val="20"/>
          <w:szCs w:val="20"/>
        </w:rPr>
        <w:t xml:space="preserve">lauses </w:t>
      </w:r>
      <w:r w:rsidR="00A52BC9">
        <w:rPr>
          <w:rFonts w:eastAsia="Arial Narrow" w:cstheme="minorHAnsi"/>
          <w:sz w:val="20"/>
          <w:szCs w:val="20"/>
        </w:rPr>
        <w:t>A</w:t>
      </w:r>
      <w:r w:rsidRPr="00A65ADE">
        <w:rPr>
          <w:rFonts w:eastAsia="Arial Narrow" w:cstheme="minorHAnsi"/>
          <w:sz w:val="20"/>
          <w:szCs w:val="20"/>
        </w:rPr>
        <w:t xml:space="preserve">dministratives </w:t>
      </w:r>
      <w:r w:rsidR="00A52BC9">
        <w:rPr>
          <w:rFonts w:eastAsia="Arial Narrow" w:cstheme="minorHAnsi"/>
          <w:sz w:val="20"/>
          <w:szCs w:val="20"/>
        </w:rPr>
        <w:t>G</w:t>
      </w:r>
      <w:r w:rsidRPr="00A65ADE">
        <w:rPr>
          <w:rFonts w:eastAsia="Arial Narrow" w:cstheme="minorHAnsi"/>
          <w:sz w:val="20"/>
          <w:szCs w:val="20"/>
        </w:rPr>
        <w:t>énérales applicables (CCAG) aux marchés publics de travaux (Travaux) approuvé par l’arrêté du 30 mars 2021</w:t>
      </w:r>
      <w:r w:rsidR="001612A2" w:rsidRPr="00A65ADE">
        <w:rPr>
          <w:rFonts w:eastAsia="Arial Narrow" w:cstheme="minorHAnsi"/>
          <w:sz w:val="20"/>
          <w:szCs w:val="20"/>
        </w:rPr>
        <w:t>,</w:t>
      </w:r>
      <w:r w:rsidRPr="00A65ADE">
        <w:rPr>
          <w:rFonts w:eastAsia="Arial Narrow" w:cstheme="minorHAnsi"/>
          <w:sz w:val="20"/>
          <w:szCs w:val="20"/>
        </w:rPr>
        <w:t xml:space="preserve"> </w:t>
      </w:r>
      <w:r w:rsidR="001612A2" w:rsidRPr="00A65ADE">
        <w:rPr>
          <w:rFonts w:eastAsia="Arial Narrow" w:cstheme="minorHAnsi"/>
          <w:sz w:val="20"/>
          <w:szCs w:val="20"/>
        </w:rPr>
        <w:t xml:space="preserve">version en vigueur au 17 janvier 2023 </w:t>
      </w:r>
      <w:r w:rsidRPr="00A65ADE">
        <w:rPr>
          <w:rFonts w:eastAsia="Arial Narrow" w:cstheme="minorHAnsi"/>
          <w:sz w:val="20"/>
          <w:szCs w:val="20"/>
        </w:rPr>
        <w:t xml:space="preserve">(pièce non jointe) ; </w:t>
      </w:r>
    </w:p>
    <w:p w14:paraId="71B6156D" w14:textId="0803E0D2" w:rsidR="00C0740F" w:rsidRDefault="00C0740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les </w:t>
      </w:r>
      <w:r w:rsidR="00A52BC9">
        <w:rPr>
          <w:rFonts w:cstheme="minorHAnsi"/>
          <w:sz w:val="20"/>
          <w:szCs w:val="20"/>
        </w:rPr>
        <w:t>C</w:t>
      </w:r>
      <w:r>
        <w:rPr>
          <w:rFonts w:cstheme="minorHAnsi"/>
          <w:sz w:val="20"/>
          <w:szCs w:val="20"/>
        </w:rPr>
        <w:t xml:space="preserve">ahiers de </w:t>
      </w:r>
      <w:r w:rsidR="00A52BC9">
        <w:rPr>
          <w:rFonts w:cstheme="minorHAnsi"/>
          <w:sz w:val="20"/>
          <w:szCs w:val="20"/>
        </w:rPr>
        <w:t>C</w:t>
      </w:r>
      <w:r>
        <w:rPr>
          <w:rFonts w:cstheme="minorHAnsi"/>
          <w:sz w:val="20"/>
          <w:szCs w:val="20"/>
        </w:rPr>
        <w:t xml:space="preserve">lauses </w:t>
      </w:r>
      <w:r w:rsidR="00A52BC9">
        <w:rPr>
          <w:rFonts w:cstheme="minorHAnsi"/>
          <w:sz w:val="20"/>
          <w:szCs w:val="20"/>
        </w:rPr>
        <w:t>T</w:t>
      </w:r>
      <w:r>
        <w:rPr>
          <w:rFonts w:cstheme="minorHAnsi"/>
          <w:sz w:val="20"/>
          <w:szCs w:val="20"/>
        </w:rPr>
        <w:t xml:space="preserve">echniques </w:t>
      </w:r>
      <w:r w:rsidR="00A52BC9">
        <w:rPr>
          <w:rFonts w:cstheme="minorHAnsi"/>
          <w:sz w:val="20"/>
          <w:szCs w:val="20"/>
        </w:rPr>
        <w:t>G</w:t>
      </w:r>
      <w:r>
        <w:rPr>
          <w:rFonts w:cstheme="minorHAnsi"/>
          <w:sz w:val="20"/>
          <w:szCs w:val="20"/>
        </w:rPr>
        <w:t>énérales (CCTG) applicables aux marchés de travaux de bâtiments (pièce non jointe)</w:t>
      </w:r>
      <w:r w:rsidR="0093287F">
        <w:rPr>
          <w:rFonts w:cstheme="minorHAnsi"/>
          <w:sz w:val="20"/>
          <w:szCs w:val="20"/>
        </w:rPr>
        <w:t> ;</w:t>
      </w:r>
    </w:p>
    <w:p w14:paraId="6898ECD3" w14:textId="0363414D" w:rsidR="0093287F" w:rsidRDefault="0093287F" w:rsidP="007B3C88">
      <w:pPr>
        <w:widowControl w:val="0"/>
        <w:numPr>
          <w:ilvl w:val="0"/>
          <w:numId w:val="28"/>
        </w:numPr>
        <w:spacing w:before="40" w:after="0"/>
        <w:ind w:hanging="294"/>
        <w:jc w:val="both"/>
        <w:rPr>
          <w:rFonts w:cstheme="minorHAnsi"/>
          <w:sz w:val="20"/>
          <w:szCs w:val="20"/>
        </w:rPr>
      </w:pPr>
      <w:r>
        <w:rPr>
          <w:rFonts w:cstheme="minorHAnsi"/>
          <w:sz w:val="20"/>
          <w:szCs w:val="20"/>
        </w:rPr>
        <w:t xml:space="preserve">le </w:t>
      </w:r>
      <w:r w:rsidR="00A52BC9">
        <w:rPr>
          <w:rFonts w:cstheme="minorHAnsi"/>
          <w:sz w:val="20"/>
          <w:szCs w:val="20"/>
        </w:rPr>
        <w:t>C</w:t>
      </w:r>
      <w:r>
        <w:rPr>
          <w:rFonts w:cstheme="minorHAnsi"/>
          <w:sz w:val="20"/>
          <w:szCs w:val="20"/>
        </w:rPr>
        <w:t xml:space="preserve">ahier des </w:t>
      </w:r>
      <w:r w:rsidR="00A52BC9">
        <w:rPr>
          <w:rFonts w:cstheme="minorHAnsi"/>
          <w:sz w:val="20"/>
          <w:szCs w:val="20"/>
        </w:rPr>
        <w:t>C</w:t>
      </w:r>
      <w:r>
        <w:rPr>
          <w:rFonts w:cstheme="minorHAnsi"/>
          <w:sz w:val="20"/>
          <w:szCs w:val="20"/>
        </w:rPr>
        <w:t xml:space="preserve">lauses </w:t>
      </w:r>
      <w:r w:rsidR="00A52BC9">
        <w:rPr>
          <w:rFonts w:cstheme="minorHAnsi"/>
          <w:sz w:val="20"/>
          <w:szCs w:val="20"/>
        </w:rPr>
        <w:t>S</w:t>
      </w:r>
      <w:r>
        <w:rPr>
          <w:rFonts w:cstheme="minorHAnsi"/>
          <w:sz w:val="20"/>
          <w:szCs w:val="20"/>
        </w:rPr>
        <w:t xml:space="preserve">péciales de </w:t>
      </w:r>
      <w:r w:rsidR="00A52BC9">
        <w:rPr>
          <w:rFonts w:cstheme="minorHAnsi"/>
          <w:sz w:val="20"/>
          <w:szCs w:val="20"/>
        </w:rPr>
        <w:t>D</w:t>
      </w:r>
      <w:r>
        <w:rPr>
          <w:rFonts w:cstheme="minorHAnsi"/>
          <w:sz w:val="20"/>
          <w:szCs w:val="20"/>
        </w:rPr>
        <w:t xml:space="preserve">ocuments </w:t>
      </w:r>
      <w:r w:rsidR="00A52BC9">
        <w:rPr>
          <w:rFonts w:cstheme="minorHAnsi"/>
          <w:sz w:val="20"/>
          <w:szCs w:val="20"/>
        </w:rPr>
        <w:t>T</w:t>
      </w:r>
      <w:r>
        <w:rPr>
          <w:rFonts w:cstheme="minorHAnsi"/>
          <w:sz w:val="20"/>
          <w:szCs w:val="20"/>
        </w:rPr>
        <w:t xml:space="preserve">echniques </w:t>
      </w:r>
      <w:r w:rsidR="00A52BC9">
        <w:rPr>
          <w:rFonts w:cstheme="minorHAnsi"/>
          <w:sz w:val="20"/>
          <w:szCs w:val="20"/>
        </w:rPr>
        <w:t>U</w:t>
      </w:r>
      <w:r>
        <w:rPr>
          <w:rFonts w:cstheme="minorHAnsi"/>
          <w:sz w:val="20"/>
          <w:szCs w:val="20"/>
        </w:rPr>
        <w:t>nifiés (CCS-DTU) publié par le Centre scientifique et technique du bâtiment (CSTB) (pièce non jointe) ;</w:t>
      </w:r>
    </w:p>
    <w:p w14:paraId="64A65046" w14:textId="7AB2DDC9" w:rsidR="006D038E" w:rsidRDefault="4C727FB6" w:rsidP="007B3C88">
      <w:pPr>
        <w:widowControl w:val="0"/>
        <w:numPr>
          <w:ilvl w:val="0"/>
          <w:numId w:val="28"/>
        </w:numPr>
        <w:spacing w:before="40" w:after="0"/>
        <w:ind w:hanging="294"/>
        <w:jc w:val="both"/>
        <w:rPr>
          <w:sz w:val="20"/>
          <w:szCs w:val="20"/>
        </w:rPr>
      </w:pPr>
      <w:r w:rsidRPr="392B7E6E">
        <w:rPr>
          <w:rFonts w:eastAsia="Arial Narrow"/>
          <w:sz w:val="20"/>
          <w:szCs w:val="20"/>
        </w:rPr>
        <w:t xml:space="preserve">le </w:t>
      </w:r>
      <w:r w:rsidR="00F37740">
        <w:rPr>
          <w:sz w:val="20"/>
          <w:szCs w:val="20"/>
        </w:rPr>
        <w:t>mémoire technique remis dans l’offre ;</w:t>
      </w:r>
    </w:p>
    <w:p w14:paraId="28B57014" w14:textId="1642DECA" w:rsidR="00F37740" w:rsidRDefault="00F37740" w:rsidP="007B3C88">
      <w:pPr>
        <w:widowControl w:val="0"/>
        <w:numPr>
          <w:ilvl w:val="0"/>
          <w:numId w:val="28"/>
        </w:numPr>
        <w:spacing w:before="40" w:after="0"/>
        <w:ind w:hanging="294"/>
        <w:jc w:val="both"/>
        <w:rPr>
          <w:sz w:val="20"/>
          <w:szCs w:val="20"/>
        </w:rPr>
      </w:pPr>
      <w:r>
        <w:rPr>
          <w:sz w:val="20"/>
          <w:szCs w:val="20"/>
        </w:rPr>
        <w:t xml:space="preserve">les décisions ou informations notifiées par la CCI Paris </w:t>
      </w:r>
      <w:r w:rsidR="00125683">
        <w:rPr>
          <w:sz w:val="20"/>
          <w:szCs w:val="20"/>
        </w:rPr>
        <w:t>Île-de-France</w:t>
      </w:r>
      <w:r>
        <w:rPr>
          <w:sz w:val="20"/>
          <w:szCs w:val="20"/>
        </w:rPr>
        <w:t xml:space="preserve"> au titulaire et faisant courir un délai ;</w:t>
      </w:r>
    </w:p>
    <w:p w14:paraId="6719694C" w14:textId="48ED24CA" w:rsidR="00F37740" w:rsidRPr="007D70D5" w:rsidRDefault="00F37740" w:rsidP="007B3C88">
      <w:pPr>
        <w:widowControl w:val="0"/>
        <w:numPr>
          <w:ilvl w:val="0"/>
          <w:numId w:val="28"/>
        </w:numPr>
        <w:spacing w:before="40" w:after="0"/>
        <w:ind w:hanging="294"/>
        <w:jc w:val="both"/>
        <w:rPr>
          <w:sz w:val="20"/>
          <w:szCs w:val="20"/>
        </w:rPr>
      </w:pPr>
      <w:r>
        <w:rPr>
          <w:sz w:val="20"/>
          <w:szCs w:val="20"/>
        </w:rPr>
        <w:t>les déclarations de sous-traitance postérieures à la notification de l’accord-cadre</w:t>
      </w:r>
      <w:r w:rsidR="00A52BC9">
        <w:rPr>
          <w:sz w:val="20"/>
          <w:szCs w:val="20"/>
        </w:rPr>
        <w:t> ;</w:t>
      </w:r>
    </w:p>
    <w:p w14:paraId="3A74DFA6" w14:textId="3DD2D307" w:rsidR="00AA356F" w:rsidRPr="00A52BC9" w:rsidRDefault="00AA356F" w:rsidP="007B3C88">
      <w:pPr>
        <w:widowControl w:val="0"/>
        <w:numPr>
          <w:ilvl w:val="0"/>
          <w:numId w:val="28"/>
        </w:numPr>
        <w:spacing w:before="40" w:after="0"/>
        <w:ind w:hanging="294"/>
        <w:jc w:val="both"/>
        <w:rPr>
          <w:rStyle w:val="Lienhypertexte"/>
          <w:b/>
          <w:bCs/>
          <w:color w:val="548DD4" w:themeColor="text2" w:themeTint="99"/>
          <w:sz w:val="20"/>
          <w:szCs w:val="20"/>
        </w:rPr>
      </w:pPr>
      <w:hyperlink r:id="rId12">
        <w:bookmarkStart w:id="28" w:name="_Hlk187164118"/>
        <w:r w:rsidRPr="009B026D">
          <w:rPr>
            <w:sz w:val="20"/>
            <w:szCs w:val="20"/>
          </w:rPr>
          <w:t>Code de c</w:t>
        </w:r>
        <w:bookmarkEnd w:id="28"/>
        <w:r w:rsidRPr="009B026D">
          <w:rPr>
            <w:sz w:val="20"/>
            <w:szCs w:val="20"/>
          </w:rPr>
          <w:t>onduite anti-corruption CCI Paris Île-de-France</w:t>
        </w:r>
      </w:hyperlink>
      <w:r w:rsidRPr="009B026D">
        <w:rPr>
          <w:sz w:val="20"/>
          <w:szCs w:val="20"/>
        </w:rPr>
        <w:t xml:space="preserve"> </w:t>
      </w:r>
      <w:bookmarkStart w:id="29" w:name="_Int_RwJjsEWp"/>
      <w:r w:rsidRPr="009B026D">
        <w:rPr>
          <w:sz w:val="20"/>
          <w:szCs w:val="20"/>
        </w:rPr>
        <w:t>accessible</w:t>
      </w:r>
      <w:bookmarkEnd w:id="29"/>
      <w:r w:rsidRPr="009B026D">
        <w:rPr>
          <w:sz w:val="20"/>
          <w:szCs w:val="20"/>
        </w:rPr>
        <w:t xml:space="preserve"> sur le site internet du Groupe CCI Paris Île-de-France : </w:t>
      </w:r>
      <w:r w:rsidR="009B026D" w:rsidRPr="00A52BC9">
        <w:rPr>
          <w:b/>
          <w:bCs/>
          <w:color w:val="548DD4" w:themeColor="text2" w:themeTint="99"/>
          <w:sz w:val="20"/>
          <w:szCs w:val="20"/>
        </w:rPr>
        <w:t>https://www.cci-paris-idf.fr/fr/notre-groupe/finances-juridique</w:t>
      </w:r>
      <w:r w:rsidR="009B026D" w:rsidRPr="00A52BC9">
        <w:rPr>
          <w:rStyle w:val="Lienhypertexte"/>
          <w:b/>
          <w:bCs/>
          <w:color w:val="548DD4" w:themeColor="text2" w:themeTint="99"/>
          <w:sz w:val="20"/>
          <w:szCs w:val="20"/>
        </w:rPr>
        <w:t xml:space="preserve"> </w:t>
      </w:r>
    </w:p>
    <w:p w14:paraId="23E9BE3D" w14:textId="77777777" w:rsidR="007025B9" w:rsidRDefault="007025B9" w:rsidP="007025B9">
      <w:pPr>
        <w:widowControl w:val="0"/>
        <w:spacing w:before="40" w:after="0"/>
        <w:ind w:left="720"/>
        <w:jc w:val="both"/>
        <w:rPr>
          <w:rStyle w:val="Lienhypertexte"/>
          <w:color w:val="auto"/>
          <w:sz w:val="20"/>
          <w:szCs w:val="20"/>
        </w:rPr>
      </w:pPr>
    </w:p>
    <w:p w14:paraId="1F926ACF" w14:textId="00488169" w:rsidR="000666E0" w:rsidRDefault="000666E0" w:rsidP="000666E0">
      <w:pPr>
        <w:widowControl w:val="0"/>
        <w:spacing w:before="40"/>
        <w:jc w:val="both"/>
        <w:rPr>
          <w:rStyle w:val="Lienhypertexte"/>
          <w:color w:val="auto"/>
          <w:sz w:val="20"/>
          <w:szCs w:val="20"/>
          <w:u w:val="none"/>
        </w:rPr>
      </w:pPr>
      <w:r w:rsidRPr="000666E0">
        <w:rPr>
          <w:rStyle w:val="Lienhypertexte"/>
          <w:color w:val="auto"/>
          <w:sz w:val="20"/>
          <w:szCs w:val="20"/>
          <w:u w:val="none"/>
        </w:rPr>
        <w:t>En cas de contradiction ou de différence entre les pièces contractuelles de l’accord-cadre, ces pièces prévalent dans l’ordre où elles sont énumérées.</w:t>
      </w:r>
    </w:p>
    <w:p w14:paraId="67B5DC3C" w14:textId="5C53D755" w:rsidR="00ED4E28" w:rsidRDefault="00ED4E28" w:rsidP="00ED4E28">
      <w:pPr>
        <w:widowControl w:val="0"/>
        <w:spacing w:before="40"/>
        <w:jc w:val="both"/>
        <w:rPr>
          <w:rStyle w:val="Lienhypertexte"/>
          <w:color w:val="auto"/>
          <w:sz w:val="20"/>
          <w:szCs w:val="20"/>
          <w:u w:val="none"/>
        </w:rPr>
      </w:pPr>
      <w:r>
        <w:rPr>
          <w:rStyle w:val="Lienhypertexte"/>
          <w:color w:val="auto"/>
          <w:sz w:val="20"/>
          <w:szCs w:val="20"/>
          <w:u w:val="none"/>
        </w:rPr>
        <w:t xml:space="preserve">Par dérogation </w:t>
      </w:r>
      <w:r w:rsidRPr="002C60D4">
        <w:rPr>
          <w:rStyle w:val="Lienhypertexte"/>
          <w:color w:val="auto"/>
          <w:sz w:val="20"/>
          <w:szCs w:val="20"/>
          <w:u w:val="none"/>
        </w:rPr>
        <w:t>aux articles 4.2 du CCAG Travaux,</w:t>
      </w:r>
      <w:r>
        <w:rPr>
          <w:rStyle w:val="Lienhypertexte"/>
          <w:color w:val="auto"/>
          <w:sz w:val="20"/>
          <w:szCs w:val="20"/>
          <w:u w:val="none"/>
        </w:rPr>
        <w:t xml:space="preserve"> seuls seront notifiés au titulaire de l’accord-cadre les documents suivants : </w:t>
      </w:r>
    </w:p>
    <w:p w14:paraId="0FF2A73B" w14:textId="465DB5EC" w:rsidR="00ED4E28" w:rsidRDefault="00ED4E28"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la copie du présent accord-cadre valant acte d’engagement</w:t>
      </w:r>
      <w:r w:rsidR="005B2543">
        <w:rPr>
          <w:rStyle w:val="Lienhypertexte"/>
          <w:color w:val="auto"/>
          <w:sz w:val="20"/>
          <w:szCs w:val="20"/>
          <w:u w:val="none"/>
        </w:rPr>
        <w:t xml:space="preserve"> et CCP et ses annexes,</w:t>
      </w:r>
    </w:p>
    <w:p w14:paraId="1C8F3ACB" w14:textId="190318D3" w:rsidR="00280A91" w:rsidRPr="00280A91" w:rsidRDefault="005B2543" w:rsidP="007B3C88">
      <w:pPr>
        <w:pStyle w:val="Paragraphedeliste"/>
        <w:widowControl w:val="0"/>
        <w:numPr>
          <w:ilvl w:val="0"/>
          <w:numId w:val="39"/>
        </w:numPr>
        <w:spacing w:before="40"/>
        <w:jc w:val="both"/>
        <w:rPr>
          <w:rStyle w:val="Lienhypertexte"/>
          <w:color w:val="auto"/>
          <w:sz w:val="20"/>
          <w:szCs w:val="20"/>
          <w:u w:val="none"/>
        </w:rPr>
      </w:pPr>
      <w:r>
        <w:rPr>
          <w:rStyle w:val="Lienhypertexte"/>
          <w:color w:val="auto"/>
          <w:sz w:val="20"/>
          <w:szCs w:val="20"/>
          <w:u w:val="none"/>
        </w:rPr>
        <w:t>les documents relatifs aux prix : le bordereau des prix unitaires</w:t>
      </w:r>
    </w:p>
    <w:p w14:paraId="58BA5BA0" w14:textId="592D7F7C" w:rsidR="00280A91" w:rsidRDefault="00280A91" w:rsidP="00280A91">
      <w:pPr>
        <w:widowControl w:val="0"/>
        <w:spacing w:before="40"/>
        <w:jc w:val="both"/>
        <w:rPr>
          <w:sz w:val="20"/>
          <w:szCs w:val="20"/>
        </w:rPr>
      </w:pPr>
      <w:r w:rsidRPr="00280A91">
        <w:rPr>
          <w:sz w:val="20"/>
          <w:szCs w:val="20"/>
        </w:rPr>
        <w:t xml:space="preserve">La CCI Paris </w:t>
      </w:r>
      <w:r w:rsidR="00125683">
        <w:rPr>
          <w:sz w:val="20"/>
          <w:szCs w:val="20"/>
        </w:rPr>
        <w:t>Île-de-France</w:t>
      </w:r>
      <w:r w:rsidRPr="00280A91">
        <w:rPr>
          <w:sz w:val="20"/>
          <w:szCs w:val="20"/>
        </w:rPr>
        <w:t xml:space="preserve"> délivrera ultérieurement l’exemplaire unique sur demande écrite du titulaire.</w:t>
      </w:r>
    </w:p>
    <w:p w14:paraId="23B7532F" w14:textId="77777777" w:rsidR="00230F05" w:rsidRDefault="00230F05" w:rsidP="00280A91">
      <w:pPr>
        <w:widowControl w:val="0"/>
        <w:spacing w:before="40"/>
        <w:jc w:val="both"/>
        <w:rPr>
          <w:sz w:val="20"/>
          <w:szCs w:val="20"/>
        </w:rPr>
      </w:pPr>
    </w:p>
    <w:p w14:paraId="3076DB5C" w14:textId="77777777" w:rsidR="00230F05" w:rsidRDefault="00230F05" w:rsidP="00280A91">
      <w:pPr>
        <w:widowControl w:val="0"/>
        <w:spacing w:before="40"/>
        <w:jc w:val="both"/>
        <w:rPr>
          <w:sz w:val="20"/>
          <w:szCs w:val="20"/>
        </w:rPr>
      </w:pPr>
    </w:p>
    <w:p w14:paraId="72D48D35" w14:textId="77777777" w:rsidR="00230F05" w:rsidRDefault="00230F05" w:rsidP="00280A91">
      <w:pPr>
        <w:widowControl w:val="0"/>
        <w:spacing w:before="40"/>
        <w:jc w:val="both"/>
        <w:rPr>
          <w:sz w:val="20"/>
          <w:szCs w:val="20"/>
        </w:rPr>
      </w:pPr>
    </w:p>
    <w:p w14:paraId="1819463E" w14:textId="77777777" w:rsidR="00230F05" w:rsidRDefault="00230F05" w:rsidP="00280A91">
      <w:pPr>
        <w:widowControl w:val="0"/>
        <w:spacing w:before="40"/>
        <w:jc w:val="both"/>
        <w:rPr>
          <w:sz w:val="20"/>
          <w:szCs w:val="20"/>
        </w:rPr>
      </w:pPr>
    </w:p>
    <w:p w14:paraId="35FAB503" w14:textId="77777777" w:rsidR="00230F05" w:rsidRDefault="00230F05" w:rsidP="00280A91">
      <w:pPr>
        <w:widowControl w:val="0"/>
        <w:spacing w:before="40"/>
        <w:jc w:val="both"/>
        <w:rPr>
          <w:sz w:val="20"/>
          <w:szCs w:val="20"/>
        </w:rPr>
      </w:pPr>
    </w:p>
    <w:p w14:paraId="3B4B177D" w14:textId="77777777" w:rsidR="00230F05" w:rsidRDefault="00230F05" w:rsidP="00280A91">
      <w:pPr>
        <w:widowControl w:val="0"/>
        <w:spacing w:before="40"/>
        <w:jc w:val="both"/>
        <w:rPr>
          <w:sz w:val="20"/>
          <w:szCs w:val="20"/>
        </w:rPr>
      </w:pPr>
    </w:p>
    <w:p w14:paraId="065262D2" w14:textId="77777777" w:rsidR="00230F05" w:rsidRDefault="00230F05" w:rsidP="00280A91">
      <w:pPr>
        <w:widowControl w:val="0"/>
        <w:spacing w:before="40"/>
        <w:jc w:val="both"/>
        <w:rPr>
          <w:sz w:val="20"/>
          <w:szCs w:val="20"/>
        </w:rPr>
      </w:pPr>
    </w:p>
    <w:p w14:paraId="17C7879C" w14:textId="77777777" w:rsidR="00230F05" w:rsidRDefault="00230F05" w:rsidP="00280A91">
      <w:pPr>
        <w:widowControl w:val="0"/>
        <w:spacing w:before="40"/>
        <w:jc w:val="both"/>
        <w:rPr>
          <w:sz w:val="20"/>
          <w:szCs w:val="20"/>
        </w:rPr>
      </w:pPr>
    </w:p>
    <w:p w14:paraId="28EB2FFD" w14:textId="77777777" w:rsidR="00230F05" w:rsidRDefault="00230F05" w:rsidP="00280A91">
      <w:pPr>
        <w:widowControl w:val="0"/>
        <w:spacing w:before="40"/>
        <w:jc w:val="both"/>
        <w:rPr>
          <w:sz w:val="20"/>
          <w:szCs w:val="20"/>
        </w:rPr>
      </w:pPr>
    </w:p>
    <w:p w14:paraId="6B044F15" w14:textId="77777777" w:rsidR="005B09BE" w:rsidRPr="00280A91" w:rsidRDefault="005B09BE" w:rsidP="005B09BE">
      <w:pPr>
        <w:widowControl w:val="0"/>
        <w:jc w:val="both"/>
        <w:rPr>
          <w:rStyle w:val="Lienhypertexte"/>
          <w:color w:val="auto"/>
          <w:sz w:val="20"/>
          <w:szCs w:val="20"/>
          <w:u w:val="none"/>
        </w:rPr>
      </w:pPr>
    </w:p>
    <w:p w14:paraId="778AC5E9" w14:textId="77777777" w:rsidR="009001D8" w:rsidRPr="000D58BD" w:rsidRDefault="009001D8" w:rsidP="007B3C88">
      <w:pPr>
        <w:pStyle w:val="Titre1"/>
        <w:numPr>
          <w:ilvl w:val="0"/>
          <w:numId w:val="8"/>
        </w:numPr>
        <w:pBdr>
          <w:top w:val="single" w:sz="2" w:space="1" w:color="auto"/>
          <w:bottom w:val="single" w:sz="12" w:space="1" w:color="auto"/>
        </w:pBdr>
        <w:spacing w:before="0" w:after="360"/>
        <w:jc w:val="both"/>
        <w:rPr>
          <w:rFonts w:cstheme="minorHAnsi"/>
          <w:sz w:val="32"/>
          <w:szCs w:val="32"/>
        </w:rPr>
      </w:pPr>
      <w:bookmarkStart w:id="30" w:name="_Toc180155021"/>
      <w:bookmarkStart w:id="31" w:name="_Toc211251472"/>
      <w:r w:rsidRPr="000D58BD">
        <w:rPr>
          <w:rFonts w:cstheme="minorHAnsi"/>
          <w:sz w:val="32"/>
          <w:szCs w:val="32"/>
        </w:rPr>
        <w:lastRenderedPageBreak/>
        <w:t>PRIX</w:t>
      </w:r>
      <w:bookmarkEnd w:id="30"/>
      <w:bookmarkEnd w:id="31"/>
    </w:p>
    <w:p w14:paraId="73109431" w14:textId="7819E70D" w:rsidR="009459EB" w:rsidRPr="009459EB" w:rsidRDefault="01A70650" w:rsidP="008718A4">
      <w:pPr>
        <w:pStyle w:val="Titre2"/>
      </w:pPr>
      <w:bookmarkStart w:id="32" w:name="_Toc359330055"/>
      <w:bookmarkStart w:id="33" w:name="_Toc488050888"/>
      <w:bookmarkStart w:id="34" w:name="_Toc180155022"/>
      <w:r>
        <w:t xml:space="preserve">Forme et détermination </w:t>
      </w:r>
      <w:r w:rsidR="6A4E32D8">
        <w:t xml:space="preserve">des prix </w:t>
      </w:r>
    </w:p>
    <w:p w14:paraId="6BD32965" w14:textId="0BBF1DB0" w:rsidR="00280A91" w:rsidRDefault="009459EB" w:rsidP="001F280E">
      <w:pPr>
        <w:spacing w:after="0"/>
        <w:jc w:val="both"/>
        <w:rPr>
          <w:sz w:val="20"/>
          <w:szCs w:val="20"/>
        </w:rPr>
      </w:pPr>
      <w:r>
        <w:rPr>
          <w:sz w:val="20"/>
          <w:szCs w:val="20"/>
        </w:rPr>
        <w:t xml:space="preserve">Les prix de l’accord-cadre définis dans le bordereau des prix unitaires sont établis </w:t>
      </w:r>
      <w:r w:rsidR="00912466">
        <w:rPr>
          <w:sz w:val="20"/>
          <w:szCs w:val="20"/>
        </w:rPr>
        <w:t xml:space="preserve">en € HT </w:t>
      </w:r>
      <w:r>
        <w:rPr>
          <w:sz w:val="20"/>
          <w:szCs w:val="20"/>
        </w:rPr>
        <w:t>sur la durée initiale de l’accord-cadre précisée dans le présent acte d’engagement</w:t>
      </w:r>
      <w:r w:rsidR="00DC4574">
        <w:rPr>
          <w:sz w:val="20"/>
          <w:szCs w:val="20"/>
        </w:rPr>
        <w:t xml:space="preserve"> valant CCP.</w:t>
      </w:r>
    </w:p>
    <w:p w14:paraId="58C991A1" w14:textId="0C2FC0CF" w:rsidR="009459EB" w:rsidRDefault="009459EB" w:rsidP="001F280E">
      <w:pPr>
        <w:spacing w:after="0"/>
        <w:jc w:val="both"/>
        <w:rPr>
          <w:b/>
          <w:bCs/>
          <w:sz w:val="20"/>
          <w:szCs w:val="20"/>
        </w:rPr>
      </w:pPr>
      <w:r>
        <w:rPr>
          <w:b/>
          <w:bCs/>
          <w:sz w:val="20"/>
          <w:szCs w:val="20"/>
        </w:rPr>
        <w:t>En cas de reconduction, ces prix sont maintenus sous réserves des dispositions ci-dessous sur la variation des prix.</w:t>
      </w:r>
    </w:p>
    <w:p w14:paraId="0B9F60F3" w14:textId="77777777" w:rsidR="001F280E" w:rsidRDefault="001F280E" w:rsidP="001F280E">
      <w:pPr>
        <w:spacing w:after="0"/>
        <w:jc w:val="both"/>
        <w:rPr>
          <w:b/>
          <w:bCs/>
          <w:sz w:val="20"/>
          <w:szCs w:val="20"/>
        </w:rPr>
      </w:pPr>
    </w:p>
    <w:p w14:paraId="0954397F" w14:textId="15E668DE" w:rsidR="009459EB" w:rsidRPr="009459EB" w:rsidRDefault="009459EB" w:rsidP="004F2010">
      <w:pPr>
        <w:spacing w:after="120"/>
        <w:jc w:val="both"/>
        <w:rPr>
          <w:rFonts w:cstheme="minorHAnsi"/>
          <w:sz w:val="20"/>
          <w:szCs w:val="20"/>
        </w:rPr>
      </w:pPr>
      <w:r>
        <w:rPr>
          <w:sz w:val="20"/>
          <w:szCs w:val="20"/>
        </w:rPr>
        <w:t>Les prestations définies dans le bordereau des prix sont traitées à prix uni</w:t>
      </w:r>
      <w:r w:rsidR="001F280E">
        <w:rPr>
          <w:sz w:val="20"/>
          <w:szCs w:val="20"/>
        </w:rPr>
        <w:t>taires.</w:t>
      </w:r>
    </w:p>
    <w:p w14:paraId="066517C4" w14:textId="6244F531" w:rsidR="009459EB" w:rsidRPr="009459EB" w:rsidRDefault="001D44F9" w:rsidP="008718A4">
      <w:pPr>
        <w:pStyle w:val="Titre2"/>
      </w:pPr>
      <w:r>
        <w:t xml:space="preserve">Contenu des prix </w:t>
      </w:r>
    </w:p>
    <w:p w14:paraId="312EECDC" w14:textId="13ADC76C" w:rsidR="00CC5CDC" w:rsidRDefault="00676694" w:rsidP="00BF2D95">
      <w:pPr>
        <w:spacing w:after="0"/>
        <w:jc w:val="both"/>
        <w:rPr>
          <w:rFonts w:ascii="Calibri" w:eastAsia="Calibri" w:hAnsi="Calibri" w:cs="Calibri"/>
          <w:sz w:val="20"/>
          <w:szCs w:val="20"/>
        </w:rPr>
      </w:pPr>
      <w:r w:rsidRPr="00CC5CDC">
        <w:rPr>
          <w:rFonts w:ascii="Calibri" w:eastAsia="Calibri" w:hAnsi="Calibri" w:cs="Calibri"/>
          <w:sz w:val="20"/>
          <w:szCs w:val="20"/>
        </w:rPr>
        <w:t xml:space="preserve">Comme précisé à l’article </w:t>
      </w:r>
      <w:r w:rsidR="005F7A3B">
        <w:rPr>
          <w:rFonts w:ascii="Calibri" w:eastAsia="Calibri" w:hAnsi="Calibri" w:cs="Calibri"/>
          <w:sz w:val="20"/>
          <w:szCs w:val="20"/>
        </w:rPr>
        <w:t>9</w:t>
      </w:r>
      <w:r w:rsidRPr="00CC5CDC">
        <w:rPr>
          <w:rFonts w:ascii="Calibri" w:eastAsia="Calibri" w:hAnsi="Calibri" w:cs="Calibri"/>
          <w:sz w:val="20"/>
          <w:szCs w:val="20"/>
        </w:rPr>
        <w:t>.1 du CCAG Travaux, les prix sont réputés comprendre toutes les dépenses et sujétions d’exécution énumérées, dans l’objectif de livrer l’ouvrage à la date fixé</w:t>
      </w:r>
      <w:r w:rsidR="00CC5CDC">
        <w:rPr>
          <w:rFonts w:ascii="Calibri" w:eastAsia="Calibri" w:hAnsi="Calibri" w:cs="Calibri"/>
          <w:sz w:val="20"/>
          <w:szCs w:val="20"/>
        </w:rPr>
        <w:t>e</w:t>
      </w:r>
      <w:r w:rsidRPr="00CC5CDC">
        <w:rPr>
          <w:rFonts w:ascii="Calibri" w:eastAsia="Calibri" w:hAnsi="Calibri" w:cs="Calibri"/>
          <w:sz w:val="20"/>
          <w:szCs w:val="20"/>
        </w:rPr>
        <w:t xml:space="preserve"> </w:t>
      </w:r>
      <w:r w:rsidR="003E3C5B">
        <w:rPr>
          <w:rFonts w:ascii="Calibri" w:eastAsia="Calibri" w:hAnsi="Calibri" w:cs="Calibri"/>
          <w:sz w:val="20"/>
          <w:szCs w:val="20"/>
        </w:rPr>
        <w:t>au</w:t>
      </w:r>
      <w:r w:rsidRPr="00CC5CDC">
        <w:rPr>
          <w:rFonts w:ascii="Calibri" w:eastAsia="Calibri" w:hAnsi="Calibri" w:cs="Calibri"/>
          <w:sz w:val="20"/>
          <w:szCs w:val="20"/>
        </w:rPr>
        <w:t xml:space="preserve"> </w:t>
      </w:r>
      <w:r w:rsidR="003E3C5B">
        <w:rPr>
          <w:rFonts w:ascii="Calibri" w:eastAsia="Calibri" w:hAnsi="Calibri" w:cs="Calibri"/>
          <w:sz w:val="20"/>
          <w:szCs w:val="20"/>
        </w:rPr>
        <w:t xml:space="preserve">bon de commande et éventuellement dans le </w:t>
      </w:r>
      <w:r w:rsidRPr="00CC5CDC">
        <w:rPr>
          <w:rFonts w:ascii="Calibri" w:eastAsia="Calibri" w:hAnsi="Calibri" w:cs="Calibri"/>
          <w:sz w:val="20"/>
          <w:szCs w:val="20"/>
        </w:rPr>
        <w:t>marché subséquent</w:t>
      </w:r>
      <w:r w:rsidR="00CC5CDC">
        <w:rPr>
          <w:rFonts w:ascii="Calibri" w:eastAsia="Calibri" w:hAnsi="Calibri" w:cs="Calibri"/>
          <w:sz w:val="20"/>
          <w:szCs w:val="20"/>
        </w:rPr>
        <w:t>. Ils comprennent tous les travaux et fournitures destinés à constituer des ensembles complètement terminés et en état de fonctionnement.</w:t>
      </w:r>
    </w:p>
    <w:p w14:paraId="0F92D188" w14:textId="77777777" w:rsidR="00473358" w:rsidRDefault="00473358" w:rsidP="00BF2D95">
      <w:pPr>
        <w:spacing w:after="0"/>
        <w:jc w:val="both"/>
        <w:rPr>
          <w:rFonts w:ascii="Calibri" w:eastAsia="Calibri" w:hAnsi="Calibri" w:cs="Calibri"/>
          <w:sz w:val="20"/>
          <w:szCs w:val="20"/>
        </w:rPr>
      </w:pPr>
    </w:p>
    <w:p w14:paraId="19922B93" w14:textId="77777777" w:rsidR="00CC5CDC" w:rsidRDefault="00CC5CDC" w:rsidP="00BF2D95">
      <w:pPr>
        <w:jc w:val="both"/>
        <w:rPr>
          <w:rFonts w:ascii="Calibri" w:eastAsia="Calibri" w:hAnsi="Calibri" w:cs="Calibri"/>
          <w:sz w:val="20"/>
          <w:szCs w:val="20"/>
        </w:rPr>
      </w:pPr>
      <w:r>
        <w:rPr>
          <w:rFonts w:ascii="Calibri" w:eastAsia="Calibri" w:hAnsi="Calibri" w:cs="Calibri"/>
          <w:sz w:val="20"/>
          <w:szCs w:val="20"/>
        </w:rPr>
        <w:t xml:space="preserve">Les prix unitaires tiennent compte : </w:t>
      </w:r>
    </w:p>
    <w:p w14:paraId="5ADB0467" w14:textId="20A11BF8" w:rsidR="00676694"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w:t>
      </w:r>
      <w:r w:rsidR="00CC5CDC">
        <w:rPr>
          <w:rFonts w:ascii="Calibri" w:eastAsia="Calibri" w:hAnsi="Calibri" w:cs="Calibri"/>
          <w:sz w:val="20"/>
          <w:szCs w:val="20"/>
        </w:rPr>
        <w:t>e toutes les plus-values d’exécution pour locaux occupés ou en service, en espace restreint, à la lumière artificielle, locaux encombrés mobilier</w:t>
      </w:r>
      <w:r>
        <w:rPr>
          <w:rFonts w:ascii="Calibri" w:eastAsia="Calibri" w:hAnsi="Calibri" w:cs="Calibri"/>
          <w:sz w:val="20"/>
          <w:szCs w:val="20"/>
        </w:rPr>
        <w:t>, etc.,</w:t>
      </w:r>
    </w:p>
    <w:p w14:paraId="466EB17B" w14:textId="170DF3A1"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l’amenée et du repliement de matériels, matériaux</w:t>
      </w:r>
    </w:p>
    <w:p w14:paraId="6036BADD" w14:textId="22A6C2C0"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frais de déplacement</w:t>
      </w:r>
    </w:p>
    <w:p w14:paraId="348BE0FF" w14:textId="6D1E3BB3" w:rsidR="00A16395" w:rsidRPr="00F211FA" w:rsidRDefault="00A16395" w:rsidP="00BF2D95">
      <w:pPr>
        <w:pStyle w:val="Paragraphedeliste"/>
        <w:numPr>
          <w:ilvl w:val="0"/>
          <w:numId w:val="40"/>
        </w:numPr>
        <w:jc w:val="both"/>
        <w:rPr>
          <w:rFonts w:ascii="Calibri" w:eastAsia="Calibri" w:hAnsi="Calibri" w:cs="Calibri"/>
          <w:sz w:val="20"/>
          <w:szCs w:val="20"/>
        </w:rPr>
      </w:pPr>
      <w:r w:rsidRPr="00F211FA">
        <w:rPr>
          <w:rFonts w:ascii="Calibri" w:eastAsia="Calibri" w:hAnsi="Calibri" w:cs="Calibri"/>
          <w:sz w:val="20"/>
          <w:szCs w:val="20"/>
        </w:rPr>
        <w:t>des DOE</w:t>
      </w:r>
    </w:p>
    <w:p w14:paraId="1C5A7337" w14:textId="31F701BA"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coltinage à l’intérieur ou l’extérieur des bâtiments, montage ou descente à toute hauteur,</w:t>
      </w:r>
    </w:p>
    <w:p w14:paraId="72BFFD33" w14:textId="5B1719A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manutention du matériel et de l’outillage nécessaires à l’exécution des ouvrages,</w:t>
      </w:r>
    </w:p>
    <w:p w14:paraId="4B9B88DF" w14:textId="05DE331B"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échafaudages,</w:t>
      </w:r>
    </w:p>
    <w:p w14:paraId="230E3463" w14:textId="61B39549"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du nettoyage des abords,</w:t>
      </w:r>
    </w:p>
    <w:p w14:paraId="7299249F" w14:textId="253F63EF"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des assurances et garanties réglementaires contractées par les entrepreneurs,</w:t>
      </w:r>
    </w:p>
    <w:p w14:paraId="173D60E0" w14:textId="5EF3D116" w:rsidR="00A13278" w:rsidRDefault="00A1327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la participation du responsable d’affaire aux réunion</w:t>
      </w:r>
      <w:r w:rsidR="00D75638">
        <w:rPr>
          <w:rFonts w:ascii="Calibri" w:eastAsia="Calibri" w:hAnsi="Calibri" w:cs="Calibri"/>
          <w:sz w:val="20"/>
          <w:szCs w:val="20"/>
        </w:rPr>
        <w:t>s d’avancement du marché,</w:t>
      </w:r>
    </w:p>
    <w:p w14:paraId="77A1917A" w14:textId="3BC9D93C" w:rsidR="005520D5" w:rsidRPr="002A1C08" w:rsidRDefault="00D75638" w:rsidP="00BF2D95">
      <w:pPr>
        <w:pStyle w:val="Paragraphedeliste"/>
        <w:numPr>
          <w:ilvl w:val="0"/>
          <w:numId w:val="40"/>
        </w:numPr>
        <w:jc w:val="both"/>
        <w:rPr>
          <w:rFonts w:ascii="Calibri" w:eastAsia="Calibri" w:hAnsi="Calibri" w:cs="Calibri"/>
          <w:sz w:val="20"/>
          <w:szCs w:val="20"/>
        </w:rPr>
      </w:pPr>
      <w:r>
        <w:rPr>
          <w:rFonts w:ascii="Calibri" w:eastAsia="Calibri" w:hAnsi="Calibri" w:cs="Calibri"/>
          <w:sz w:val="20"/>
          <w:szCs w:val="20"/>
        </w:rPr>
        <w:t>de toutes ces sujétions doivent être incluses dans les différents articles de BPU et ne sont pas à reprendre.</w:t>
      </w:r>
    </w:p>
    <w:p w14:paraId="27D9AE38" w14:textId="2F580685" w:rsidR="005520D5" w:rsidRDefault="005520D5" w:rsidP="00BF2D95">
      <w:pPr>
        <w:jc w:val="both"/>
        <w:rPr>
          <w:rFonts w:ascii="Calibri" w:eastAsia="Calibri" w:hAnsi="Calibri" w:cs="Calibri"/>
          <w:sz w:val="20"/>
          <w:szCs w:val="20"/>
        </w:rPr>
      </w:pPr>
      <w:r>
        <w:rPr>
          <w:rFonts w:ascii="Calibri" w:eastAsia="Calibri" w:hAnsi="Calibri" w:cs="Calibri"/>
          <w:sz w:val="20"/>
          <w:szCs w:val="20"/>
        </w:rPr>
        <w:t xml:space="preserve">Les prix s’appliquent à l’unité de mesure sans </w:t>
      </w:r>
      <w:r w:rsidR="002A1C08">
        <w:rPr>
          <w:rFonts w:ascii="Calibri" w:eastAsia="Calibri" w:hAnsi="Calibri" w:cs="Calibri"/>
          <w:sz w:val="20"/>
          <w:szCs w:val="20"/>
        </w:rPr>
        <w:t>que celle-ci puisse être affectée d’aucune plus-value ou majoration sauf indications contraires des libellés du BPU</w:t>
      </w:r>
      <w:r w:rsidR="000265DE">
        <w:rPr>
          <w:rFonts w:ascii="Calibri" w:eastAsia="Calibri" w:hAnsi="Calibri" w:cs="Calibri"/>
          <w:sz w:val="20"/>
          <w:szCs w:val="20"/>
        </w:rPr>
        <w:t>.</w:t>
      </w:r>
    </w:p>
    <w:p w14:paraId="6529B6B6" w14:textId="4B2DE4C0" w:rsidR="009D2861" w:rsidRDefault="009D2861" w:rsidP="00BF2D95">
      <w:pPr>
        <w:jc w:val="both"/>
        <w:rPr>
          <w:rFonts w:ascii="Calibri" w:eastAsia="Calibri" w:hAnsi="Calibri" w:cs="Calibri"/>
          <w:sz w:val="20"/>
          <w:szCs w:val="20"/>
        </w:rPr>
      </w:pPr>
      <w:r>
        <w:rPr>
          <w:rFonts w:ascii="Calibri" w:eastAsia="Calibri" w:hAnsi="Calibri" w:cs="Calibri"/>
          <w:sz w:val="20"/>
          <w:szCs w:val="20"/>
        </w:rPr>
        <w:t>Par ailleurs, c</w:t>
      </w:r>
      <w:r w:rsidRPr="009D2861">
        <w:rPr>
          <w:rFonts w:ascii="Calibri" w:eastAsia="Calibri" w:hAnsi="Calibri" w:cs="Calibri"/>
          <w:sz w:val="20"/>
          <w:szCs w:val="20"/>
        </w:rPr>
        <w:t xml:space="preserve">es prix </w:t>
      </w:r>
      <w:r w:rsidR="00DA31DF" w:rsidRPr="009D2861">
        <w:rPr>
          <w:rFonts w:ascii="Calibri" w:eastAsia="Calibri" w:hAnsi="Calibri" w:cs="Calibri"/>
          <w:sz w:val="20"/>
          <w:szCs w:val="20"/>
        </w:rPr>
        <w:t>s’entendent pour</w:t>
      </w:r>
      <w:r w:rsidRPr="009D2861">
        <w:rPr>
          <w:rFonts w:ascii="Calibri" w:eastAsia="Calibri" w:hAnsi="Calibri" w:cs="Calibri"/>
          <w:sz w:val="20"/>
          <w:szCs w:val="20"/>
        </w:rPr>
        <w:t xml:space="preserve"> des travaux exécutés suivant toutes les r</w:t>
      </w:r>
      <w:r>
        <w:rPr>
          <w:rFonts w:ascii="Calibri" w:eastAsia="Calibri" w:hAnsi="Calibri" w:cs="Calibri"/>
          <w:sz w:val="20"/>
          <w:szCs w:val="20"/>
        </w:rPr>
        <w:t>è</w:t>
      </w:r>
      <w:r w:rsidRPr="009D2861">
        <w:rPr>
          <w:rFonts w:ascii="Calibri" w:eastAsia="Calibri" w:hAnsi="Calibri" w:cs="Calibri"/>
          <w:sz w:val="20"/>
          <w:szCs w:val="20"/>
        </w:rPr>
        <w:t>gles de l’art et en conformité avec les indications et stipulations de l’ensemble des pièces du marché.</w:t>
      </w:r>
    </w:p>
    <w:p w14:paraId="07C94DE2" w14:textId="4CB00672" w:rsidR="00AC4B47" w:rsidRPr="003C3453" w:rsidRDefault="00AC4B47" w:rsidP="008718A4">
      <w:pPr>
        <w:pStyle w:val="Titre2"/>
      </w:pPr>
      <w:bookmarkStart w:id="35" w:name="_Toc359330057"/>
      <w:bookmarkStart w:id="36" w:name="_Toc488050890"/>
      <w:bookmarkStart w:id="37" w:name="_Toc180155023"/>
      <w:r w:rsidRPr="003C3453">
        <w:t xml:space="preserve">Taux de remise </w:t>
      </w:r>
    </w:p>
    <w:p w14:paraId="254AD148" w14:textId="379E78E1" w:rsidR="00AC4B47" w:rsidRPr="00DC7ABE" w:rsidRDefault="00AC4B47" w:rsidP="003C3453">
      <w:pPr>
        <w:jc w:val="both"/>
        <w:rPr>
          <w:rFonts w:ascii="Calibri" w:eastAsia="Calibri" w:hAnsi="Calibri" w:cs="Calibri"/>
          <w:sz w:val="20"/>
          <w:szCs w:val="20"/>
        </w:rPr>
      </w:pPr>
      <w:bookmarkStart w:id="38" w:name="_Hlk207188945"/>
      <w:bookmarkStart w:id="39" w:name="_Hlk197350371"/>
      <w:r w:rsidRPr="00F211FA">
        <w:rPr>
          <w:rFonts w:ascii="Calibri" w:eastAsia="Calibri" w:hAnsi="Calibri" w:cs="Calibri"/>
          <w:sz w:val="20"/>
          <w:szCs w:val="20"/>
        </w:rPr>
        <w:t>Le titulaire indiquera dans le Bordereau des Prix Unitaires (BPU) les taux de remise, en pourcentage, qu'il consent à</w:t>
      </w:r>
      <w:r w:rsidRPr="00F211FA">
        <w:rPr>
          <w:rFonts w:ascii="Calibri" w:eastAsia="Calibri" w:hAnsi="Calibri" w:cs="Calibri"/>
          <w:strike/>
          <w:sz w:val="20"/>
          <w:szCs w:val="20"/>
        </w:rPr>
        <w:t xml:space="preserve"> </w:t>
      </w:r>
      <w:r w:rsidRPr="00F211FA">
        <w:rPr>
          <w:rFonts w:ascii="Calibri" w:eastAsia="Calibri" w:hAnsi="Calibri" w:cs="Calibri"/>
          <w:sz w:val="20"/>
          <w:szCs w:val="20"/>
        </w:rPr>
        <w:t>appliquer sur</w:t>
      </w:r>
      <w:r w:rsidR="00DC7ABE" w:rsidRPr="00F211FA">
        <w:rPr>
          <w:rFonts w:ascii="Calibri" w:eastAsia="Calibri" w:hAnsi="Calibri" w:cs="Calibri"/>
          <w:sz w:val="20"/>
          <w:szCs w:val="20"/>
        </w:rPr>
        <w:t xml:space="preserve"> le bordereau des prix unitaire ainsi que les taux de remise, en pourcentage, qu’il consent à appliquer sur les prix hors BPU.</w:t>
      </w:r>
    </w:p>
    <w:bookmarkEnd w:id="38"/>
    <w:p w14:paraId="7AC3A00D" w14:textId="4DA080E6" w:rsidR="00AC4B47" w:rsidRPr="003C3453" w:rsidRDefault="00AC4B47" w:rsidP="003C3453">
      <w:pPr>
        <w:jc w:val="both"/>
        <w:rPr>
          <w:rFonts w:ascii="Calibri" w:eastAsia="Calibri" w:hAnsi="Calibri" w:cs="Calibri"/>
          <w:sz w:val="20"/>
          <w:szCs w:val="20"/>
        </w:rPr>
      </w:pPr>
      <w:r w:rsidRPr="003C3453">
        <w:rPr>
          <w:rFonts w:ascii="Calibri" w:eastAsia="Calibri" w:hAnsi="Calibri" w:cs="Calibri"/>
          <w:sz w:val="20"/>
          <w:szCs w:val="20"/>
        </w:rPr>
        <w:t>Chaque tranche devra être renseigné. Le titulaire indiquera "0" s'il ne consent aucune remise. Ces taux ne pourront pas être modifiés lors de la reconduction du marché.</w:t>
      </w:r>
    </w:p>
    <w:p w14:paraId="0E54B2C9" w14:textId="64810ABC" w:rsidR="00AC4B47" w:rsidRPr="00AC4B47" w:rsidRDefault="00A16395" w:rsidP="003C3453">
      <w:pPr>
        <w:jc w:val="both"/>
        <w:rPr>
          <w:rFonts w:ascii="Calibri" w:eastAsia="Calibri" w:hAnsi="Calibri" w:cs="Calibri"/>
          <w:sz w:val="20"/>
          <w:szCs w:val="20"/>
        </w:rPr>
      </w:pPr>
      <w:r>
        <w:rPr>
          <w:rFonts w:ascii="Calibri" w:eastAsia="Calibri" w:hAnsi="Calibri" w:cs="Calibri"/>
          <w:sz w:val="20"/>
          <w:szCs w:val="20"/>
        </w:rPr>
        <w:t xml:space="preserve"> </w:t>
      </w:r>
    </w:p>
    <w:bookmarkEnd w:id="39"/>
    <w:p w14:paraId="2364DF52" w14:textId="7E1F09D6" w:rsidR="00FA37FC" w:rsidRPr="00497105" w:rsidRDefault="00833871" w:rsidP="008718A4">
      <w:pPr>
        <w:pStyle w:val="Titre2"/>
      </w:pPr>
      <w:r>
        <w:t>V</w:t>
      </w:r>
      <w:r w:rsidR="004F2010" w:rsidRPr="00FE4B34">
        <w:t>ariation des prix</w:t>
      </w:r>
      <w:bookmarkEnd w:id="35"/>
      <w:bookmarkEnd w:id="36"/>
      <w:bookmarkEnd w:id="37"/>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0DA81D9B" w:rsidR="004F2010" w:rsidRPr="00E71F49" w:rsidRDefault="004F2010" w:rsidP="004F2010">
      <w:pPr>
        <w:spacing w:after="120"/>
        <w:jc w:val="both"/>
        <w:rPr>
          <w:rFonts w:cstheme="minorHAnsi"/>
          <w:bCs/>
          <w:sz w:val="20"/>
          <w:szCs w:val="20"/>
        </w:rPr>
      </w:pPr>
      <w:r w:rsidRPr="00E71F49">
        <w:rPr>
          <w:rFonts w:cstheme="minorHAnsi"/>
          <w:bCs/>
          <w:sz w:val="20"/>
          <w:szCs w:val="20"/>
        </w:rPr>
        <w:t xml:space="preserve">Les prix sont fermes </w:t>
      </w:r>
      <w:r w:rsidR="006040C7" w:rsidRPr="00E71F49">
        <w:rPr>
          <w:rFonts w:cstheme="minorHAnsi"/>
          <w:bCs/>
          <w:sz w:val="20"/>
          <w:szCs w:val="20"/>
        </w:rPr>
        <w:t>sur la</w:t>
      </w:r>
      <w:r w:rsidR="006040C7" w:rsidRPr="006040C7">
        <w:rPr>
          <w:rFonts w:eastAsia="Trebuchet MS" w:cstheme="minorHAnsi"/>
          <w:bCs/>
          <w:color w:val="0000FF"/>
          <w:sz w:val="20"/>
        </w:rPr>
        <w:t xml:space="preserve"> </w:t>
      </w:r>
      <w:r w:rsidRPr="005F7A3B">
        <w:rPr>
          <w:rFonts w:eastAsia="Trebuchet MS" w:cstheme="minorHAnsi"/>
          <w:bCs/>
          <w:sz w:val="20"/>
        </w:rPr>
        <w:t>durée initiale du présent marché</w:t>
      </w:r>
      <w:r w:rsidR="001117F4" w:rsidRPr="005F7A3B">
        <w:rPr>
          <w:rFonts w:eastAsia="Trebuchet MS" w:cstheme="minorHAnsi"/>
          <w:bCs/>
          <w:sz w:val="20"/>
        </w:rPr>
        <w:t xml:space="preserve"> (soit les 12 premiers mois)</w:t>
      </w:r>
      <w:r w:rsidRPr="005F7A3B">
        <w:rPr>
          <w:rFonts w:cstheme="minorHAnsi"/>
          <w:bCs/>
          <w:sz w:val="20"/>
          <w:szCs w:val="20"/>
        </w:rPr>
        <w:t xml:space="preserve"> </w:t>
      </w:r>
    </w:p>
    <w:p w14:paraId="169E7A24" w14:textId="058486E6" w:rsidR="004F2010" w:rsidRPr="00E71F49" w:rsidRDefault="6A4E32D8" w:rsidP="392B7E6E">
      <w:pPr>
        <w:pStyle w:val="ParagrapheIndent2"/>
        <w:spacing w:line="232" w:lineRule="exact"/>
        <w:ind w:left="20" w:right="20"/>
        <w:jc w:val="both"/>
        <w:rPr>
          <w:rFonts w:asciiTheme="minorHAnsi" w:hAnsiTheme="minorHAnsi" w:cstheme="minorBidi"/>
          <w:color w:val="000000"/>
          <w:sz w:val="20"/>
          <w:szCs w:val="20"/>
          <w:lang w:val="fr-FR"/>
        </w:rPr>
      </w:pPr>
      <w:r w:rsidRPr="0070533F">
        <w:rPr>
          <w:rFonts w:asciiTheme="minorHAnsi" w:hAnsiTheme="minorHAnsi" w:cstheme="minorBidi"/>
          <w:sz w:val="20"/>
          <w:szCs w:val="20"/>
          <w:lang w:val="fr-FR"/>
        </w:rPr>
        <w:lastRenderedPageBreak/>
        <w:t xml:space="preserve">A l’issue de </w:t>
      </w:r>
      <w:r w:rsidR="006040C7" w:rsidRPr="0070533F">
        <w:rPr>
          <w:rFonts w:asciiTheme="minorHAnsi" w:hAnsiTheme="minorHAnsi" w:cstheme="minorBidi"/>
          <w:sz w:val="20"/>
          <w:szCs w:val="20"/>
          <w:lang w:val="fr-FR"/>
        </w:rPr>
        <w:t xml:space="preserve">cette </w:t>
      </w:r>
      <w:r w:rsidRPr="0070533F">
        <w:rPr>
          <w:rFonts w:asciiTheme="minorHAnsi" w:hAnsiTheme="minorHAnsi" w:cstheme="minorBidi"/>
          <w:sz w:val="20"/>
          <w:szCs w:val="20"/>
          <w:lang w:val="fr-FR"/>
        </w:rPr>
        <w:t xml:space="preserve">période, </w:t>
      </w:r>
      <w:r w:rsidRPr="392B7E6E">
        <w:rPr>
          <w:rFonts w:asciiTheme="minorHAnsi" w:hAnsiTheme="minorHAnsi" w:cstheme="minorBidi"/>
          <w:color w:val="000000" w:themeColor="text1"/>
          <w:sz w:val="20"/>
          <w:szCs w:val="20"/>
          <w:lang w:val="fr-FR"/>
        </w:rPr>
        <w:t xml:space="preserve">le titulaire peut faire une demande de révision de prix, qui doit parvenir au pouvoir adjudicateur au moins </w:t>
      </w:r>
      <w:r w:rsidRPr="0070533F">
        <w:rPr>
          <w:rFonts w:asciiTheme="minorHAnsi" w:hAnsiTheme="minorHAnsi" w:cstheme="minorBidi"/>
          <w:sz w:val="20"/>
          <w:szCs w:val="20"/>
          <w:lang w:val="fr-FR"/>
        </w:rPr>
        <w:t xml:space="preserve">deux mois </w:t>
      </w:r>
      <w:r w:rsidRPr="392B7E6E">
        <w:rPr>
          <w:rFonts w:asciiTheme="minorHAnsi" w:hAnsiTheme="minorHAnsi" w:cstheme="minorBidi"/>
          <w:color w:val="000000" w:themeColor="text1"/>
          <w:sz w:val="20"/>
          <w:szCs w:val="20"/>
          <w:lang w:val="fr-FR"/>
        </w:rPr>
        <w:t xml:space="preserve">avant la date anniversaire du présent marché à l’adresse </w:t>
      </w:r>
      <w:proofErr w:type="gramStart"/>
      <w:r w:rsidRPr="392B7E6E">
        <w:rPr>
          <w:rFonts w:asciiTheme="minorHAnsi" w:hAnsiTheme="minorHAnsi" w:cstheme="minorBidi"/>
          <w:color w:val="000000" w:themeColor="text1"/>
          <w:sz w:val="20"/>
          <w:szCs w:val="20"/>
          <w:lang w:val="fr-FR"/>
        </w:rPr>
        <w:t>mail</w:t>
      </w:r>
      <w:proofErr w:type="gramEnd"/>
      <w:r w:rsidRPr="392B7E6E">
        <w:rPr>
          <w:rFonts w:asciiTheme="minorHAnsi" w:hAnsiTheme="minorHAnsi" w:cstheme="minorBidi"/>
          <w:color w:val="000000" w:themeColor="text1"/>
          <w:sz w:val="20"/>
          <w:szCs w:val="20"/>
          <w:lang w:val="fr-FR"/>
        </w:rPr>
        <w:t xml:space="preserve"> </w:t>
      </w:r>
      <w:hyperlink r:id="rId13">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révision ne sera acceptée et </w:t>
      </w:r>
      <w:r w:rsidRPr="392B7E6E">
        <w:rPr>
          <w:rFonts w:asciiTheme="minorHAnsi" w:hAnsiTheme="minorHAnsi" w:cstheme="minorBidi"/>
          <w:b/>
          <w:bCs/>
          <w:color w:val="000000" w:themeColor="text1"/>
          <w:sz w:val="20"/>
          <w:szCs w:val="20"/>
          <w:lang w:val="fr-FR"/>
        </w:rPr>
        <w:t xml:space="preserve">les prix en cours seront reconduits d’office </w:t>
      </w:r>
      <w:r w:rsidR="005D322D" w:rsidRPr="005D322D">
        <w:rPr>
          <w:rFonts w:asciiTheme="minorHAnsi" w:hAnsiTheme="minorHAnsi" w:cstheme="minorBidi"/>
          <w:b/>
          <w:bCs/>
          <w:color w:val="000000" w:themeColor="text1"/>
          <w:sz w:val="20"/>
          <w:szCs w:val="20"/>
          <w:lang w:val="fr-FR"/>
        </w:rPr>
        <w:t xml:space="preserve">pour </w:t>
      </w:r>
      <w:r w:rsidR="00742C71" w:rsidRPr="005D322D">
        <w:rPr>
          <w:rFonts w:asciiTheme="minorHAnsi" w:hAnsiTheme="minorHAnsi" w:cstheme="minorBidi"/>
          <w:b/>
          <w:bCs/>
          <w:color w:val="000000" w:themeColor="text1"/>
          <w:sz w:val="20"/>
          <w:szCs w:val="20"/>
          <w:lang w:val="fr-FR"/>
        </w:rPr>
        <w:t>la période suivante</w:t>
      </w:r>
      <w:r w:rsidRPr="005D322D">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 xml:space="preserve"> La demande de révision devra être accompagnée des pièces justificatives ayant servi au calcul des prix révisés ou attestant de l’augmentation des coûts. Les prix sont révisés </w:t>
      </w:r>
      <w:r w:rsidRPr="0070533F">
        <w:rPr>
          <w:rFonts w:asciiTheme="minorHAnsi" w:hAnsiTheme="minorHAnsi" w:cstheme="minorBidi"/>
          <w:sz w:val="20"/>
          <w:szCs w:val="20"/>
          <w:lang w:val="fr-FR"/>
        </w:rPr>
        <w:t>annuellement</w:t>
      </w:r>
      <w:r w:rsidRPr="392B7E6E">
        <w:rPr>
          <w:rFonts w:asciiTheme="minorHAnsi" w:hAnsiTheme="minorHAnsi" w:cstheme="minorBidi"/>
          <w:i/>
          <w:iCs/>
          <w:color w:val="FF0000"/>
          <w:sz w:val="20"/>
          <w:szCs w:val="20"/>
          <w:lang w:val="fr-FR"/>
        </w:rPr>
        <w:t xml:space="preserve"> </w:t>
      </w:r>
      <w:r w:rsidRPr="392B7E6E">
        <w:rPr>
          <w:rFonts w:asciiTheme="minorHAnsi" w:hAnsiTheme="minorHAnsi" w:cstheme="minorBidi"/>
          <w:sz w:val="20"/>
          <w:szCs w:val="20"/>
          <w:lang w:val="fr-FR"/>
        </w:rPr>
        <w:t xml:space="preserve">à la date </w:t>
      </w:r>
      <w:r w:rsidRPr="0070533F">
        <w:rPr>
          <w:rFonts w:asciiTheme="minorHAnsi" w:hAnsiTheme="minorHAnsi" w:cstheme="minorBidi"/>
          <w:sz w:val="20"/>
          <w:szCs w:val="20"/>
          <w:lang w:val="fr-FR"/>
        </w:rPr>
        <w:t xml:space="preserve">anniversaire de la notification </w:t>
      </w:r>
      <w:r w:rsidRPr="392B7E6E">
        <w:rPr>
          <w:rFonts w:asciiTheme="minorHAnsi" w:hAnsiTheme="minorHAnsi" w:cstheme="minorBidi"/>
          <w:sz w:val="20"/>
          <w:szCs w:val="20"/>
          <w:lang w:val="fr-FR"/>
        </w:rPr>
        <w:t xml:space="preserve">du présent </w:t>
      </w:r>
      <w:r w:rsidRPr="009E0660">
        <w:rPr>
          <w:rFonts w:asciiTheme="minorHAnsi" w:hAnsiTheme="minorHAnsi" w:cstheme="minorBidi"/>
          <w:sz w:val="20"/>
          <w:szCs w:val="20"/>
          <w:lang w:val="fr-FR"/>
        </w:rPr>
        <w:t>marché</w:t>
      </w:r>
      <w:r w:rsidRPr="392B7E6E">
        <w:rPr>
          <w:rFonts w:asciiTheme="minorHAnsi" w:hAnsiTheme="minorHAnsi" w:cstheme="minorBidi"/>
          <w:color w:val="0000FF"/>
          <w:sz w:val="20"/>
          <w:szCs w:val="20"/>
          <w:lang w:val="fr-FR"/>
        </w:rPr>
        <w:t xml:space="preserve"> </w:t>
      </w:r>
      <w:r w:rsidRPr="392B7E6E">
        <w:rPr>
          <w:rFonts w:asciiTheme="minorHAnsi" w:hAnsiTheme="minorHAnsi" w:cstheme="minorBidi"/>
          <w:sz w:val="20"/>
          <w:szCs w:val="20"/>
          <w:lang w:val="fr-FR"/>
        </w:rPr>
        <w:t>par application du coefficient issu de la formule suivante </w:t>
      </w:r>
      <w:r w:rsidRPr="392B7E6E">
        <w:rPr>
          <w:rFonts w:asciiTheme="minorHAnsi" w:hAnsiTheme="minorHAnsi" w:cstheme="minorBidi"/>
          <w:color w:val="000000" w:themeColor="text1"/>
          <w:sz w:val="20"/>
          <w:szCs w:val="20"/>
          <w:lang w:val="fr-FR"/>
        </w:rPr>
        <w:t>:</w:t>
      </w:r>
    </w:p>
    <w:p w14:paraId="3C6392C8" w14:textId="71C3B966" w:rsidR="0000213D" w:rsidRPr="0000213D" w:rsidRDefault="0000213D" w:rsidP="0000213D">
      <w:pPr>
        <w:tabs>
          <w:tab w:val="left" w:pos="2835"/>
        </w:tabs>
        <w:spacing w:before="60" w:after="0" w:line="240" w:lineRule="atLeast"/>
        <w:ind w:firstLine="709"/>
        <w:jc w:val="both"/>
        <w:rPr>
          <w:rFonts w:eastAsia="Trebuchet MS"/>
          <w:sz w:val="20"/>
          <w:szCs w:val="20"/>
        </w:rPr>
      </w:pPr>
      <w:r>
        <w:rPr>
          <w:rFonts w:ascii="Arial Narrow" w:eastAsia="Times New Roman" w:hAnsi="Arial Narrow" w:cs="Times New Roman"/>
          <w:snapToGrid w:val="0"/>
          <w:kern w:val="0"/>
          <w:sz w:val="22"/>
          <w:lang w:eastAsia="fr-FR"/>
          <w14:ligatures w14:val="none"/>
        </w:rPr>
        <w:t xml:space="preserve">                                           </w:t>
      </w:r>
      <w:proofErr w:type="spellStart"/>
      <w:r w:rsidRPr="0000213D">
        <w:rPr>
          <w:rFonts w:eastAsia="Trebuchet MS"/>
          <w:sz w:val="20"/>
          <w:szCs w:val="20"/>
        </w:rPr>
        <w:t>Pn</w:t>
      </w:r>
      <w:proofErr w:type="spellEnd"/>
      <w:r w:rsidRPr="0000213D">
        <w:rPr>
          <w:rFonts w:eastAsia="Trebuchet MS"/>
          <w:sz w:val="20"/>
          <w:szCs w:val="20"/>
        </w:rPr>
        <w:t xml:space="preserve"> = Po [0,125 + 0,875 (</w:t>
      </w:r>
      <w:proofErr w:type="spellStart"/>
      <w:r w:rsidRPr="0000213D">
        <w:rPr>
          <w:rFonts w:eastAsia="Trebuchet MS"/>
          <w:sz w:val="20"/>
          <w:szCs w:val="20"/>
        </w:rPr>
        <w:t>BTn</w:t>
      </w:r>
      <w:proofErr w:type="spellEnd"/>
      <w:r w:rsidR="00C424A9" w:rsidRPr="0000213D">
        <w:rPr>
          <w:rFonts w:eastAsia="Trebuchet MS"/>
          <w:sz w:val="20"/>
          <w:szCs w:val="20"/>
        </w:rPr>
        <w:t>)]</w:t>
      </w:r>
    </w:p>
    <w:p w14:paraId="5302CDA9" w14:textId="7F1FDA57" w:rsidR="0000213D" w:rsidRPr="0000213D" w:rsidRDefault="00045543" w:rsidP="0000213D">
      <w:pPr>
        <w:tabs>
          <w:tab w:val="left" w:pos="4962"/>
        </w:tabs>
        <w:spacing w:after="0" w:line="240" w:lineRule="atLeast"/>
        <w:ind w:firstLine="567"/>
        <w:rPr>
          <w:rFonts w:eastAsia="Trebuchet MS"/>
          <w:sz w:val="20"/>
          <w:szCs w:val="20"/>
        </w:rPr>
      </w:pPr>
      <w:r>
        <w:rPr>
          <w:rFonts w:eastAsia="Trebuchet MS"/>
          <w:sz w:val="20"/>
          <w:szCs w:val="20"/>
        </w:rPr>
        <w:t xml:space="preserve">                                                                                             </w:t>
      </w:r>
      <w:proofErr w:type="spellStart"/>
      <w:r w:rsidRPr="0000213D">
        <w:rPr>
          <w:rFonts w:eastAsia="Trebuchet MS"/>
          <w:sz w:val="20"/>
          <w:szCs w:val="20"/>
        </w:rPr>
        <w:t>BT</w:t>
      </w:r>
      <w:r>
        <w:rPr>
          <w:rFonts w:eastAsia="Trebuchet MS"/>
          <w:sz w:val="20"/>
          <w:szCs w:val="20"/>
        </w:rPr>
        <w:t>o</w:t>
      </w:r>
      <w:proofErr w:type="spellEnd"/>
    </w:p>
    <w:p w14:paraId="371C4291" w14:textId="77777777" w:rsidR="0000213D" w:rsidRDefault="0000213D" w:rsidP="004F2010">
      <w:pPr>
        <w:pStyle w:val="ParagrapheIndent2"/>
        <w:spacing w:line="232" w:lineRule="exact"/>
        <w:ind w:left="20" w:right="20"/>
        <w:jc w:val="both"/>
        <w:rPr>
          <w:rFonts w:asciiTheme="minorHAnsi" w:hAnsiTheme="minorHAnsi" w:cstheme="minorHAnsi"/>
          <w:i/>
          <w:iCs/>
          <w:color w:val="FF0000"/>
          <w:sz w:val="20"/>
          <w:szCs w:val="22"/>
          <w:lang w:val="fr-FR"/>
        </w:rPr>
      </w:pPr>
    </w:p>
    <w:p w14:paraId="6B204019" w14:textId="2626BC8D"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selon les dispositions suivantes :</w:t>
      </w:r>
    </w:p>
    <w:p w14:paraId="4F47E968" w14:textId="27C3DBAC" w:rsidR="004F2010" w:rsidRPr="00E71F49"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proofErr w:type="spellStart"/>
      <w:r>
        <w:rPr>
          <w:rFonts w:asciiTheme="minorHAnsi" w:hAnsiTheme="minorHAnsi" w:cstheme="minorHAnsi"/>
          <w:color w:val="000000"/>
          <w:sz w:val="20"/>
          <w:szCs w:val="22"/>
          <w:lang w:val="fr-FR"/>
        </w:rPr>
        <w:t>Pn</w:t>
      </w:r>
      <w:proofErr w:type="spellEnd"/>
      <w:r w:rsidRPr="00E71F49">
        <w:rPr>
          <w:rFonts w:asciiTheme="minorHAnsi" w:hAnsiTheme="minorHAnsi" w:cstheme="minorHAnsi"/>
          <w:color w:val="000000"/>
          <w:sz w:val="20"/>
          <w:szCs w:val="22"/>
          <w:vertAlign w:val="subscript"/>
          <w:lang w:val="fr-FR"/>
        </w:rPr>
        <w:t xml:space="preserve"> </w:t>
      </w:r>
      <w:r w:rsidRPr="00E71F49">
        <w:rPr>
          <w:rFonts w:asciiTheme="minorHAnsi" w:hAnsiTheme="minorHAnsi" w:cstheme="minorHAnsi"/>
          <w:color w:val="000000"/>
          <w:sz w:val="20"/>
          <w:szCs w:val="22"/>
          <w:lang w:val="fr-FR"/>
        </w:rPr>
        <w:t>:</w:t>
      </w:r>
      <w:r w:rsidR="004F2010" w:rsidRPr="00E71F49">
        <w:rPr>
          <w:rFonts w:asciiTheme="minorHAnsi" w:hAnsiTheme="minorHAnsi" w:cstheme="minorHAnsi"/>
          <w:color w:val="000000"/>
          <w:sz w:val="20"/>
          <w:szCs w:val="22"/>
          <w:lang w:val="fr-FR"/>
        </w:rPr>
        <w:t xml:space="preserve"> </w:t>
      </w:r>
      <w:r>
        <w:rPr>
          <w:rFonts w:asciiTheme="minorHAnsi" w:hAnsiTheme="minorHAnsi" w:cstheme="minorHAnsi"/>
          <w:color w:val="000000"/>
          <w:sz w:val="20"/>
          <w:szCs w:val="22"/>
          <w:lang w:val="fr-FR"/>
        </w:rPr>
        <w:t>prix révisé,</w:t>
      </w:r>
    </w:p>
    <w:p w14:paraId="728E58BF" w14:textId="55E2CA22" w:rsidR="008A186F" w:rsidRP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Po</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prix des prestations correspondant à la période initiale d’exécution,</w:t>
      </w:r>
    </w:p>
    <w:p w14:paraId="5A450318" w14:textId="78715D54" w:rsidR="008A186F" w:rsidRDefault="0000213D" w:rsidP="007B3C88">
      <w:pPr>
        <w:pStyle w:val="ParagrapheIndent2"/>
        <w:numPr>
          <w:ilvl w:val="0"/>
          <w:numId w:val="19"/>
        </w:numPr>
        <w:spacing w:before="20" w:line="232" w:lineRule="exact"/>
        <w:ind w:left="709" w:right="20"/>
        <w:jc w:val="both"/>
        <w:rPr>
          <w:rFonts w:asciiTheme="minorHAnsi" w:hAnsiTheme="minorHAnsi" w:cstheme="minorHAnsi"/>
          <w:color w:val="000000"/>
          <w:sz w:val="20"/>
          <w:szCs w:val="22"/>
          <w:lang w:val="fr-FR"/>
        </w:rPr>
      </w:pPr>
      <w:r>
        <w:rPr>
          <w:rFonts w:asciiTheme="minorHAnsi" w:hAnsiTheme="minorHAnsi" w:cstheme="minorHAnsi"/>
          <w:color w:val="000000"/>
          <w:sz w:val="20"/>
          <w:szCs w:val="22"/>
          <w:lang w:val="fr-FR"/>
        </w:rPr>
        <w:t>BT n</w:t>
      </w:r>
      <w:r w:rsidR="004F2010" w:rsidRPr="00E71F49">
        <w:rPr>
          <w:rFonts w:asciiTheme="minorHAnsi" w:hAnsiTheme="minorHAnsi" w:cstheme="minorHAnsi"/>
          <w:color w:val="000000"/>
          <w:sz w:val="20"/>
          <w:szCs w:val="22"/>
          <w:lang w:val="fr-FR"/>
        </w:rPr>
        <w:t xml:space="preserve"> : </w:t>
      </w:r>
      <w:r>
        <w:rPr>
          <w:rFonts w:asciiTheme="minorHAnsi" w:hAnsiTheme="minorHAnsi" w:cstheme="minorHAnsi"/>
          <w:color w:val="000000"/>
          <w:sz w:val="20"/>
          <w:szCs w:val="22"/>
          <w:lang w:val="fr-FR"/>
        </w:rPr>
        <w:t>indice au mois M0 + une année à chaque reconduction ou, si celui-ci n’est pas paru</w:t>
      </w:r>
      <w:r w:rsidR="008A186F">
        <w:rPr>
          <w:rFonts w:asciiTheme="minorHAnsi" w:hAnsiTheme="minorHAnsi" w:cstheme="minorHAnsi"/>
          <w:color w:val="000000"/>
          <w:sz w:val="20"/>
          <w:szCs w:val="22"/>
          <w:lang w:val="fr-FR"/>
        </w:rPr>
        <w:t>, le dernier indice connu à la date de reconduction,</w:t>
      </w:r>
    </w:p>
    <w:p w14:paraId="74805EB6" w14:textId="268B6F4D" w:rsidR="008A186F" w:rsidRPr="008A186F" w:rsidRDefault="008A186F" w:rsidP="008A186F">
      <w:pPr>
        <w:pStyle w:val="ParagrapheIndent2"/>
        <w:spacing w:before="20" w:line="232" w:lineRule="exact"/>
        <w:ind w:left="349" w:right="20"/>
        <w:jc w:val="both"/>
        <w:rPr>
          <w:rFonts w:asciiTheme="minorHAnsi" w:hAnsiTheme="minorHAnsi" w:cstheme="minorHAnsi"/>
          <w:color w:val="000000"/>
          <w:sz w:val="20"/>
          <w:szCs w:val="22"/>
          <w:lang w:val="fr-FR"/>
        </w:rPr>
      </w:pPr>
      <w:r>
        <w:t xml:space="preserve">-   </w:t>
      </w:r>
      <w:r w:rsidR="005F7A3B">
        <w:t xml:space="preserve"> </w:t>
      </w:r>
      <w:r>
        <w:rPr>
          <w:rFonts w:asciiTheme="minorHAnsi" w:hAnsiTheme="minorHAnsi" w:cstheme="minorHAnsi"/>
          <w:color w:val="000000"/>
          <w:sz w:val="20"/>
          <w:szCs w:val="22"/>
          <w:lang w:val="fr-FR"/>
        </w:rPr>
        <w:t>BT o: indice du mois remise des offres,</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45532801" w14:textId="7CC62E24" w:rsidR="004F2010"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47280B">
        <w:rPr>
          <w:rFonts w:asciiTheme="minorHAnsi" w:hAnsiTheme="minorHAnsi" w:cstheme="minorHAnsi"/>
          <w:color w:val="000000"/>
          <w:sz w:val="20"/>
          <w:szCs w:val="22"/>
          <w:lang w:val="fr-FR"/>
        </w:rPr>
        <w:t>L'ind</w:t>
      </w:r>
      <w:r w:rsidR="00E75AF9" w:rsidRPr="0047280B">
        <w:rPr>
          <w:rFonts w:asciiTheme="minorHAnsi" w:hAnsiTheme="minorHAnsi" w:cstheme="minorHAnsi"/>
          <w:color w:val="000000"/>
          <w:sz w:val="20"/>
          <w:szCs w:val="22"/>
          <w:lang w:val="fr-FR"/>
        </w:rPr>
        <w:t>ice</w:t>
      </w:r>
      <w:r w:rsidRPr="0047280B">
        <w:rPr>
          <w:rFonts w:asciiTheme="minorHAnsi" w:hAnsiTheme="minorHAnsi" w:cstheme="minorHAnsi"/>
          <w:color w:val="000000"/>
          <w:sz w:val="20"/>
          <w:szCs w:val="22"/>
          <w:lang w:val="fr-FR"/>
        </w:rPr>
        <w:t xml:space="preserve"> de référence, publié(s) au </w:t>
      </w:r>
      <w:r w:rsidRPr="0047280B">
        <w:rPr>
          <w:rFonts w:asciiTheme="minorHAnsi" w:hAnsiTheme="minorHAnsi" w:cstheme="minorHAnsi"/>
          <w:bCs/>
          <w:sz w:val="20"/>
          <w:szCs w:val="22"/>
          <w:lang w:val="fr-FR"/>
        </w:rPr>
        <w:t>Moniteur des Travaux</w:t>
      </w:r>
      <w:r w:rsidRPr="0047280B">
        <w:rPr>
          <w:rFonts w:asciiTheme="minorHAnsi" w:hAnsiTheme="minorHAnsi" w:cstheme="minorHAnsi"/>
          <w:color w:val="000000"/>
          <w:sz w:val="18"/>
          <w:szCs w:val="20"/>
          <w:lang w:val="fr-FR"/>
        </w:rPr>
        <w:t xml:space="preserve">, </w:t>
      </w:r>
      <w:r w:rsidRPr="000D5A06">
        <w:rPr>
          <w:rFonts w:asciiTheme="minorHAnsi" w:hAnsiTheme="minorHAnsi" w:cstheme="minorHAnsi"/>
          <w:color w:val="000000"/>
          <w:sz w:val="20"/>
          <w:szCs w:val="22"/>
          <w:lang w:val="fr-FR"/>
        </w:rPr>
        <w:t xml:space="preserve">est l'index </w:t>
      </w:r>
      <w:r w:rsidR="0047280B" w:rsidRPr="000D5A06">
        <w:rPr>
          <w:rFonts w:asciiTheme="minorHAnsi" w:hAnsiTheme="minorHAnsi" w:cstheme="minorHAnsi"/>
          <w:color w:val="000000"/>
          <w:sz w:val="20"/>
          <w:szCs w:val="22"/>
          <w:lang w:val="fr-FR"/>
        </w:rPr>
        <w:t>BT</w:t>
      </w:r>
      <w:r w:rsidR="00A16395" w:rsidRPr="000D5A06">
        <w:rPr>
          <w:rFonts w:asciiTheme="minorHAnsi" w:hAnsiTheme="minorHAnsi" w:cstheme="minorHAnsi"/>
          <w:color w:val="000000"/>
          <w:sz w:val="20"/>
          <w:szCs w:val="22"/>
          <w:lang w:val="fr-FR"/>
        </w:rPr>
        <w:t>47</w:t>
      </w:r>
      <w:r w:rsidR="00473358" w:rsidRPr="000D5A06">
        <w:rPr>
          <w:rFonts w:asciiTheme="minorHAnsi" w:hAnsiTheme="minorHAnsi" w:cstheme="minorHAnsi"/>
          <w:color w:val="000000"/>
          <w:sz w:val="20"/>
          <w:szCs w:val="22"/>
          <w:lang w:val="fr-FR"/>
        </w:rPr>
        <w:t xml:space="preserve"> </w:t>
      </w:r>
      <w:r w:rsidRPr="000D5A06">
        <w:rPr>
          <w:rFonts w:asciiTheme="minorHAnsi" w:hAnsiTheme="minorHAnsi" w:cstheme="minorHAnsi"/>
          <w:sz w:val="20"/>
          <w:szCs w:val="22"/>
          <w:lang w:val="fr-FR"/>
        </w:rPr>
        <w:t>(</w:t>
      </w:r>
      <w:r w:rsidR="0047280B" w:rsidRPr="000D5A06">
        <w:rPr>
          <w:rFonts w:asciiTheme="minorHAnsi" w:hAnsiTheme="minorHAnsi" w:cstheme="minorHAnsi"/>
          <w:sz w:val="20"/>
          <w:szCs w:val="22"/>
          <w:lang w:val="fr-FR"/>
        </w:rPr>
        <w:t>index BT bâtiment base</w:t>
      </w:r>
      <w:r w:rsidR="0047280B" w:rsidRPr="0047280B">
        <w:rPr>
          <w:rFonts w:asciiTheme="minorHAnsi" w:hAnsiTheme="minorHAnsi" w:cstheme="minorHAnsi"/>
          <w:sz w:val="20"/>
          <w:szCs w:val="22"/>
          <w:lang w:val="fr-FR"/>
        </w:rPr>
        <w:t xml:space="preserve"> 2010) »</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0D58BD"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40" w:name="_Toc106030253"/>
      <w:bookmarkStart w:id="41" w:name="_Toc106030378"/>
      <w:bookmarkStart w:id="42" w:name="_Toc180155026"/>
      <w:bookmarkStart w:id="43" w:name="_Toc211251473"/>
      <w:bookmarkEnd w:id="32"/>
      <w:bookmarkEnd w:id="33"/>
      <w:bookmarkEnd w:id="34"/>
      <w:bookmarkEnd w:id="40"/>
      <w:bookmarkEnd w:id="41"/>
      <w:r w:rsidRPr="000D58BD">
        <w:rPr>
          <w:rFonts w:cstheme="minorHAnsi"/>
          <w:sz w:val="32"/>
          <w:szCs w:val="32"/>
        </w:rPr>
        <w:t>FACTURATION ET PAIEMENT</w:t>
      </w:r>
      <w:bookmarkEnd w:id="42"/>
      <w:bookmarkEnd w:id="43"/>
    </w:p>
    <w:p w14:paraId="6DE47159" w14:textId="0F2D83D4" w:rsidR="00021D91" w:rsidRDefault="00021D91" w:rsidP="008718A4">
      <w:pPr>
        <w:pStyle w:val="Titre2"/>
      </w:pPr>
      <w:bookmarkStart w:id="44" w:name="_Toc180155028"/>
      <w:r w:rsidRPr="000140A0">
        <w:t>Avance</w:t>
      </w:r>
      <w:bookmarkEnd w:id="44"/>
    </w:p>
    <w:p w14:paraId="19BBC540" w14:textId="3EE23DF9" w:rsidR="006E3A7E" w:rsidRPr="009D2B5C" w:rsidRDefault="009D2B5C" w:rsidP="009D2B5C">
      <w:pPr>
        <w:jc w:val="both"/>
        <w:rPr>
          <w:rFonts w:eastAsia="Arial Narrow" w:cstheme="minorHAnsi"/>
          <w:sz w:val="20"/>
          <w:szCs w:val="20"/>
        </w:rPr>
      </w:pPr>
      <w:r w:rsidRPr="009D2B5C">
        <w:rPr>
          <w:rFonts w:eastAsia="Arial Narrow" w:cstheme="minorHAnsi"/>
          <w:sz w:val="20"/>
          <w:szCs w:val="20"/>
        </w:rPr>
        <w:t xml:space="preserve">Il est fait application de </w:t>
      </w:r>
      <w:r w:rsidRPr="009360F0">
        <w:rPr>
          <w:rFonts w:eastAsia="Arial Narrow" w:cstheme="minorHAnsi"/>
          <w:b/>
          <w:bCs/>
          <w:sz w:val="20"/>
          <w:szCs w:val="20"/>
        </w:rPr>
        <w:t>l’option A</w:t>
      </w:r>
      <w:r w:rsidRPr="009D2B5C">
        <w:rPr>
          <w:rFonts w:eastAsia="Arial Narrow" w:cstheme="minorHAnsi"/>
          <w:sz w:val="20"/>
          <w:szCs w:val="20"/>
        </w:rPr>
        <w:t xml:space="preserve"> du CCAG applicable au présent marché.</w:t>
      </w:r>
    </w:p>
    <w:p w14:paraId="4B61CF9B" w14:textId="026646DA" w:rsidR="009D2B5C" w:rsidRPr="009D2B5C" w:rsidRDefault="009D2B5C" w:rsidP="009D2B5C">
      <w:pPr>
        <w:jc w:val="both"/>
        <w:rPr>
          <w:rFonts w:eastAsia="Arial Narrow" w:cstheme="minorHAnsi"/>
          <w:sz w:val="20"/>
          <w:szCs w:val="20"/>
        </w:rPr>
      </w:pPr>
      <w:r w:rsidRPr="009D2B5C">
        <w:rPr>
          <w:rFonts w:eastAsia="Arial Narrow" w:cstheme="minorHAnsi"/>
          <w:sz w:val="20"/>
          <w:szCs w:val="20"/>
        </w:rPr>
        <w:t>Sauf renonciation du titulaire portée ci-dessous au présent acte d’engagement valant CCP, une avance est versée sur la part du marché dont l’exécution n’est pas sous-traitée, dans les conditions posées aux articles R2191-3 et R2191-5 à R2191-19 du code la commande publique.</w:t>
      </w:r>
    </w:p>
    <w:p w14:paraId="54E9D026" w14:textId="49158DE0" w:rsidR="009D2B5C" w:rsidRDefault="009D2B5C" w:rsidP="009D2B5C">
      <w:pPr>
        <w:jc w:val="both"/>
        <w:rPr>
          <w:rFonts w:eastAsia="Arial Narrow" w:cstheme="minorHAnsi"/>
          <w:sz w:val="20"/>
          <w:szCs w:val="20"/>
        </w:rPr>
      </w:pPr>
      <w:r w:rsidRPr="009D2B5C">
        <w:rPr>
          <w:rFonts w:eastAsia="Arial Narrow" w:cstheme="minorHAnsi"/>
          <w:sz w:val="20"/>
          <w:szCs w:val="20"/>
        </w:rPr>
        <w:t>Son assiette est calculée conformément aux modalités prévues à l’article R2191-7 du code de la commande publique.</w:t>
      </w:r>
    </w:p>
    <w:p w14:paraId="11F61053" w14:textId="76DD546D" w:rsidR="009D2B5C" w:rsidRDefault="009D2B5C" w:rsidP="009D2B5C">
      <w:pPr>
        <w:jc w:val="both"/>
        <w:rPr>
          <w:rFonts w:eastAsia="Arial Narrow" w:cstheme="minorHAnsi"/>
          <w:sz w:val="20"/>
          <w:szCs w:val="20"/>
        </w:rPr>
      </w:pPr>
      <w:r>
        <w:rPr>
          <w:rFonts w:eastAsia="Arial Narrow" w:cstheme="minorHAnsi"/>
          <w:sz w:val="20"/>
          <w:szCs w:val="20"/>
        </w:rPr>
        <w:t>Son taux est de 10 %.</w:t>
      </w:r>
    </w:p>
    <w:p w14:paraId="2F3E80C0" w14:textId="60F9C33E" w:rsidR="009D2B5C" w:rsidRPr="00B809C4" w:rsidRDefault="009D2B5C" w:rsidP="0062180D">
      <w:pPr>
        <w:spacing w:after="0"/>
        <w:jc w:val="both"/>
        <w:rPr>
          <w:rFonts w:cstheme="minorHAnsi"/>
          <w:bCs/>
          <w:sz w:val="20"/>
          <w:szCs w:val="20"/>
        </w:rPr>
      </w:pPr>
      <w:r w:rsidRPr="000D5A06">
        <w:rPr>
          <w:rFonts w:cstheme="minorHAnsi"/>
          <w:bCs/>
          <w:sz w:val="20"/>
          <w:szCs w:val="20"/>
        </w:rPr>
        <w:t>Conformément à l’article 1</w:t>
      </w:r>
      <w:r w:rsidR="002101CD" w:rsidRPr="000D5A06">
        <w:rPr>
          <w:rFonts w:cstheme="minorHAnsi"/>
          <w:bCs/>
          <w:sz w:val="20"/>
          <w:szCs w:val="20"/>
        </w:rPr>
        <w:t>0</w:t>
      </w:r>
      <w:r w:rsidRPr="000D5A06">
        <w:rPr>
          <w:rFonts w:cstheme="minorHAnsi"/>
          <w:bCs/>
          <w:sz w:val="20"/>
          <w:szCs w:val="20"/>
        </w:rPr>
        <w:t xml:space="preserve"> du CCAG applicable au présent marché dans l’hypothèse où le maître d’œuvre ou le sous-traitant est une petite ou moyenne entreprise au sens</w:t>
      </w:r>
      <w:r>
        <w:rPr>
          <w:rFonts w:cstheme="minorHAnsi"/>
          <w:bCs/>
          <w:sz w:val="20"/>
          <w:szCs w:val="20"/>
        </w:rPr>
        <w:t xml:space="preserve"> du code de la commande publique et </w:t>
      </w:r>
      <w:r w:rsidRPr="00B809C4">
        <w:rPr>
          <w:rFonts w:cstheme="minorHAnsi"/>
          <w:bCs/>
          <w:sz w:val="20"/>
          <w:szCs w:val="20"/>
        </w:rPr>
        <w:t xml:space="preserve">mentionné à l’article </w:t>
      </w:r>
      <w:r>
        <w:rPr>
          <w:rFonts w:cstheme="minorHAnsi"/>
          <w:bCs/>
          <w:sz w:val="20"/>
          <w:szCs w:val="20"/>
        </w:rPr>
        <w:t xml:space="preserve">R.2191-10 </w:t>
      </w:r>
      <w:r w:rsidRPr="00B809C4">
        <w:rPr>
          <w:rFonts w:cstheme="minorHAnsi"/>
          <w:bCs/>
          <w:sz w:val="20"/>
          <w:szCs w:val="20"/>
        </w:rPr>
        <w:t>du code de la commande publique, le taux mentionné ci-dessus est porté à 30 %</w:t>
      </w:r>
      <w:r w:rsidR="0062180D">
        <w:rPr>
          <w:rFonts w:cstheme="minorHAnsi"/>
          <w:bCs/>
          <w:sz w:val="20"/>
          <w:szCs w:val="20"/>
        </w:rPr>
        <w:t>.</w:t>
      </w:r>
    </w:p>
    <w:p w14:paraId="274F8AD2" w14:textId="77777777" w:rsidR="0062180D" w:rsidRDefault="0062180D" w:rsidP="009D2B5C">
      <w:pPr>
        <w:jc w:val="both"/>
        <w:rPr>
          <w:rFonts w:cstheme="minorHAnsi"/>
          <w:iCs/>
          <w:sz w:val="20"/>
          <w:szCs w:val="20"/>
        </w:rPr>
      </w:pPr>
    </w:p>
    <w:p w14:paraId="0BDE00F2" w14:textId="45A2F739" w:rsidR="009D2B5C" w:rsidRPr="00C27C0C" w:rsidRDefault="009D2B5C" w:rsidP="009D2B5C">
      <w:pPr>
        <w:jc w:val="both"/>
        <w:rPr>
          <w:rFonts w:cstheme="minorHAnsi"/>
          <w:iCs/>
          <w:sz w:val="20"/>
          <w:szCs w:val="20"/>
        </w:rPr>
      </w:pPr>
      <w:r w:rsidRPr="00C27C0C">
        <w:rPr>
          <w:rFonts w:cstheme="minorHAnsi"/>
          <w:iCs/>
          <w:sz w:val="20"/>
          <w:szCs w:val="20"/>
        </w:rPr>
        <w:t>Le montant de l’avance versée au titulaire n’est ni révisable ni actualisable.</w:t>
      </w:r>
    </w:p>
    <w:p w14:paraId="5ED70A6C" w14:textId="77777777" w:rsidR="009D2B5C" w:rsidRPr="00C27C0C" w:rsidRDefault="009D2B5C" w:rsidP="009D2B5C">
      <w:pPr>
        <w:jc w:val="both"/>
        <w:rPr>
          <w:rFonts w:cstheme="minorHAnsi"/>
          <w:iCs/>
          <w:sz w:val="20"/>
          <w:szCs w:val="20"/>
        </w:rPr>
      </w:pPr>
      <w:r w:rsidRPr="00C27C0C">
        <w:rPr>
          <w:rFonts w:cstheme="minorHAnsi"/>
          <w:iCs/>
          <w:sz w:val="20"/>
          <w:szCs w:val="20"/>
        </w:rPr>
        <w:lastRenderedPageBreak/>
        <w:t>Le remboursement de l’avance s’effectue par précompte dès la première facture émise au titre des prestations dont le montant entre dans l’assiette de calcul de celle-là.</w:t>
      </w:r>
    </w:p>
    <w:p w14:paraId="5D378487" w14:textId="38F85D9B" w:rsidR="00FB414E" w:rsidRPr="00FE4B34" w:rsidRDefault="00FB414E" w:rsidP="008718A4">
      <w:pPr>
        <w:pStyle w:val="Titre2"/>
      </w:pPr>
      <w:bookmarkStart w:id="45" w:name="_Toc180155030"/>
      <w:bookmarkStart w:id="46" w:name="_Hlk197349518"/>
      <w:r>
        <w:t>Modalités de facturation / Demandes de paiement</w:t>
      </w:r>
      <w:bookmarkEnd w:id="45"/>
    </w:p>
    <w:p w14:paraId="7F6663B7" w14:textId="637F0BDC" w:rsidR="00DA4ED0" w:rsidRPr="000E261B" w:rsidRDefault="00DA4ED0" w:rsidP="007B3C88">
      <w:pPr>
        <w:pStyle w:val="Titre3"/>
        <w:numPr>
          <w:ilvl w:val="2"/>
          <w:numId w:val="8"/>
        </w:numPr>
        <w:ind w:left="1985"/>
        <w:jc w:val="both"/>
        <w:rPr>
          <w:rFonts w:cstheme="minorHAnsi"/>
          <w:i/>
          <w:iCs/>
          <w:color w:val="auto"/>
        </w:rPr>
      </w:pPr>
      <w:bookmarkStart w:id="47" w:name="_Toc180155031"/>
      <w:bookmarkEnd w:id="46"/>
      <w:r w:rsidRPr="000E261B">
        <w:rPr>
          <w:rFonts w:cstheme="minorHAnsi"/>
          <w:i/>
          <w:iCs/>
          <w:color w:val="auto"/>
        </w:rPr>
        <w:t>Émission des demandes de paiement</w:t>
      </w:r>
      <w:bookmarkEnd w:id="47"/>
    </w:p>
    <w:p w14:paraId="669D2978" w14:textId="77777777" w:rsidR="007271FA" w:rsidRPr="007271FA" w:rsidRDefault="007271FA" w:rsidP="007271FA">
      <w:pPr>
        <w:jc w:val="both"/>
        <w:rPr>
          <w:rFonts w:cstheme="minorHAnsi"/>
          <w:bCs/>
          <w:sz w:val="20"/>
          <w:szCs w:val="20"/>
        </w:rPr>
      </w:pPr>
      <w:r w:rsidRPr="007271FA">
        <w:rPr>
          <w:rFonts w:cstheme="minorHAnsi"/>
          <w:bCs/>
          <w:sz w:val="20"/>
          <w:szCs w:val="20"/>
        </w:rPr>
        <w:t>Les demandes de paiement seront émises :</w:t>
      </w:r>
    </w:p>
    <w:p w14:paraId="7492DB56" w14:textId="3B3BEA5D" w:rsidR="00F57298" w:rsidRPr="007271FA" w:rsidRDefault="007271FA" w:rsidP="007B3C88">
      <w:pPr>
        <w:numPr>
          <w:ilvl w:val="0"/>
          <w:numId w:val="43"/>
        </w:numPr>
        <w:jc w:val="both"/>
        <w:rPr>
          <w:rFonts w:cstheme="minorHAnsi"/>
          <w:bCs/>
          <w:sz w:val="20"/>
          <w:szCs w:val="20"/>
        </w:rPr>
      </w:pPr>
      <w:r w:rsidRPr="007271FA">
        <w:rPr>
          <w:rFonts w:cstheme="minorHAnsi"/>
          <w:bCs/>
          <w:sz w:val="20"/>
          <w:szCs w:val="20"/>
        </w:rPr>
        <w:t>Après l’admission des prestations et à la signature du Certificat d’Achèvement des Travaux (CAT) signé des 2 parties. Chaque bon de commande fait l’objet d’un paiement unique à réception des prestations correspondantes.</w:t>
      </w:r>
      <w:r w:rsidR="0069010A" w:rsidRPr="007271FA">
        <w:rPr>
          <w:rFonts w:cstheme="minorHAnsi"/>
          <w:iCs/>
          <w:strike/>
          <w:color w:val="0000FF"/>
          <w:sz w:val="20"/>
          <w:szCs w:val="20"/>
        </w:rPr>
        <w:t xml:space="preserve"> </w:t>
      </w:r>
    </w:p>
    <w:p w14:paraId="2EFB5D05" w14:textId="3EA58BC6"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r w:rsidR="007271FA">
        <w:rPr>
          <w:rFonts w:cstheme="minorHAnsi"/>
          <w:bCs/>
          <w:sz w:val="20"/>
          <w:szCs w:val="20"/>
        </w:rPr>
        <w:t> :</w:t>
      </w:r>
    </w:p>
    <w:p w14:paraId="5F09F6F7" w14:textId="43E817C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marché ;</w:t>
      </w:r>
    </w:p>
    <w:p w14:paraId="1C544FCD" w14:textId="39E62F19"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4507AE">
      <w:pPr>
        <w:pStyle w:val="Paragraphedeliste"/>
        <w:numPr>
          <w:ilvl w:val="0"/>
          <w:numId w:val="5"/>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7B3C88">
      <w:pPr>
        <w:pStyle w:val="Titre3"/>
        <w:numPr>
          <w:ilvl w:val="2"/>
          <w:numId w:val="8"/>
        </w:numPr>
        <w:ind w:left="1985"/>
        <w:jc w:val="both"/>
        <w:rPr>
          <w:rFonts w:cstheme="minorHAnsi"/>
          <w:i/>
          <w:iCs/>
          <w:color w:val="auto"/>
        </w:rPr>
      </w:pPr>
      <w:bookmarkStart w:id="48" w:name="_Toc180155032"/>
      <w:r w:rsidRPr="00172A6F">
        <w:rPr>
          <w:rFonts w:cstheme="minorHAnsi"/>
          <w:i/>
          <w:iCs/>
          <w:color w:val="auto"/>
        </w:rPr>
        <w:t>Communication des demandes de paiement</w:t>
      </w:r>
      <w:bookmarkEnd w:id="48"/>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6C43389B" w14:textId="44673498" w:rsidR="002A5BC6" w:rsidRDefault="00786B88" w:rsidP="00BA3EBE">
      <w:pPr>
        <w:jc w:val="both"/>
        <w:rPr>
          <w:rFonts w:cstheme="minorHAnsi"/>
          <w:bCs/>
          <w:sz w:val="20"/>
          <w:szCs w:val="20"/>
        </w:rPr>
      </w:pPr>
      <w:bookmarkStart w:id="49" w:name="_Hlk197350422"/>
      <w:r w:rsidRPr="003C3453">
        <w:rPr>
          <w:rFonts w:cstheme="minorHAnsi"/>
          <w:bCs/>
          <w:sz w:val="20"/>
          <w:szCs w:val="20"/>
        </w:rPr>
        <w:t xml:space="preserve">Le </w:t>
      </w:r>
      <w:r w:rsidR="00DA4ED0" w:rsidRPr="003C3453">
        <w:rPr>
          <w:rFonts w:cstheme="minorHAnsi"/>
          <w:bCs/>
          <w:sz w:val="20"/>
          <w:szCs w:val="20"/>
        </w:rPr>
        <w:t>numéro CHORUS PRO</w:t>
      </w:r>
      <w:r w:rsidR="00514D46" w:rsidRPr="003C3453">
        <w:rPr>
          <w:rFonts w:cstheme="minorHAnsi"/>
          <w:bCs/>
          <w:sz w:val="20"/>
          <w:szCs w:val="20"/>
        </w:rPr>
        <w:t xml:space="preserve">, identifiant de </w:t>
      </w:r>
      <w:r w:rsidRPr="003C3453">
        <w:rPr>
          <w:rFonts w:cstheme="minorHAnsi"/>
          <w:bCs/>
          <w:sz w:val="20"/>
          <w:szCs w:val="20"/>
        </w:rPr>
        <w:t>la structure à facturer (SIRET),</w:t>
      </w:r>
      <w:r w:rsidR="00DA4ED0" w:rsidRPr="003C3453">
        <w:rPr>
          <w:rFonts w:cstheme="minorHAnsi"/>
          <w:bCs/>
          <w:sz w:val="20"/>
          <w:szCs w:val="20"/>
        </w:rPr>
        <w:t xml:space="preserve"> </w:t>
      </w:r>
      <w:bookmarkStart w:id="50" w:name="_Toc180155033"/>
      <w:r w:rsidR="00BA3EBE" w:rsidRPr="003C3453">
        <w:rPr>
          <w:rFonts w:cstheme="minorHAnsi"/>
          <w:bCs/>
          <w:sz w:val="20"/>
          <w:szCs w:val="20"/>
        </w:rPr>
        <w:t>sera communiqué au titulaire sur chaque bon de commande transmis soit par la maîtrise d’ouvrage (CCI Paris Ile-de-France) soit par chaque locataire (membres du GIE Groupe CCI Paris Ile-de-France.</w:t>
      </w:r>
    </w:p>
    <w:bookmarkEnd w:id="49"/>
    <w:p w14:paraId="00D996EA" w14:textId="24563503" w:rsidR="002A5BC6" w:rsidRPr="002A5BC6" w:rsidRDefault="002A5BC6" w:rsidP="008718A4">
      <w:pPr>
        <w:pStyle w:val="Titre2"/>
      </w:pPr>
      <w:r>
        <w:t>Modalités de paiement</w:t>
      </w:r>
    </w:p>
    <w:p w14:paraId="39D97B74" w14:textId="4DAEC149" w:rsidR="00A228E1" w:rsidRPr="00172A6F" w:rsidRDefault="00A228E1" w:rsidP="007B3C88">
      <w:pPr>
        <w:pStyle w:val="Titre3"/>
        <w:numPr>
          <w:ilvl w:val="2"/>
          <w:numId w:val="8"/>
        </w:numPr>
        <w:ind w:left="1985"/>
        <w:jc w:val="both"/>
        <w:rPr>
          <w:rFonts w:cstheme="minorHAnsi"/>
          <w:i/>
          <w:iCs/>
          <w:color w:val="auto"/>
        </w:rPr>
      </w:pPr>
      <w:bookmarkStart w:id="51" w:name="_Toc180155034"/>
      <w:bookmarkEnd w:id="50"/>
      <w:r w:rsidRPr="00172A6F">
        <w:rPr>
          <w:rFonts w:cstheme="minorHAnsi"/>
          <w:i/>
          <w:iCs/>
          <w:color w:val="auto"/>
        </w:rPr>
        <w:t>Règlement des prestations - RIB</w:t>
      </w:r>
      <w:bookmarkEnd w:id="51"/>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771ABA66" w:rsidR="00A228E1" w:rsidRPr="00416CFA" w:rsidRDefault="00A228E1" w:rsidP="00691B31">
      <w:pPr>
        <w:jc w:val="both"/>
        <w:rPr>
          <w:rFonts w:cstheme="minorHAnsi"/>
          <w:bCs/>
          <w:sz w:val="20"/>
          <w:szCs w:val="20"/>
        </w:rPr>
      </w:pPr>
      <w:r w:rsidRPr="00416CFA">
        <w:rPr>
          <w:rFonts w:cstheme="minorHAnsi"/>
          <w:bCs/>
          <w:sz w:val="20"/>
          <w:szCs w:val="20"/>
        </w:rPr>
        <w:t>Les sommes dues en exécution du présent marché sont réglées par virement bancaire établi à l’ordre du titulaire en les faisant porter au compte ouvert à son nom. Le titulaire fournit un RIB à cet effet</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7B3C88">
      <w:pPr>
        <w:pStyle w:val="Titre3"/>
        <w:numPr>
          <w:ilvl w:val="2"/>
          <w:numId w:val="8"/>
        </w:numPr>
        <w:ind w:left="1985"/>
        <w:jc w:val="both"/>
        <w:rPr>
          <w:rFonts w:cstheme="minorHAnsi"/>
          <w:i/>
          <w:iCs/>
          <w:color w:val="auto"/>
        </w:rPr>
      </w:pPr>
      <w:bookmarkStart w:id="52" w:name="_Toc180155035"/>
      <w:r w:rsidRPr="00172A6F">
        <w:rPr>
          <w:rFonts w:cstheme="minorHAnsi"/>
          <w:i/>
          <w:iCs/>
          <w:color w:val="auto"/>
        </w:rPr>
        <w:t>Délai global de paiement</w:t>
      </w:r>
      <w:bookmarkEnd w:id="52"/>
    </w:p>
    <w:p w14:paraId="72DB51DA" w14:textId="66BB1184" w:rsidR="007271FA" w:rsidRDefault="007271FA" w:rsidP="00691B31">
      <w:pPr>
        <w:jc w:val="both"/>
        <w:rPr>
          <w:sz w:val="20"/>
          <w:szCs w:val="20"/>
        </w:rPr>
      </w:pPr>
      <w:r w:rsidRPr="007271FA">
        <w:rPr>
          <w:sz w:val="20"/>
          <w:szCs w:val="20"/>
        </w:rPr>
        <w:t xml:space="preserve">En application des articles L2192-10 et R2192-10 du code de la commande publique, le délai maximum de paiement est de 30 jours à compter de la présentation de la demande de paiement ; sous réserve de la signature du CAT </w:t>
      </w:r>
      <w:r w:rsidR="004322E9">
        <w:rPr>
          <w:sz w:val="20"/>
          <w:szCs w:val="20"/>
        </w:rPr>
        <w:t xml:space="preserve">(certificat d’achèvement de travaux) </w:t>
      </w:r>
      <w:r w:rsidRPr="007271FA">
        <w:rPr>
          <w:sz w:val="20"/>
          <w:szCs w:val="20"/>
        </w:rPr>
        <w:t>signé des 2 parties.</w:t>
      </w:r>
    </w:p>
    <w:p w14:paraId="4C6D0E83" w14:textId="77777777" w:rsidR="00874DC1" w:rsidRDefault="00874DC1" w:rsidP="00691B31">
      <w:pPr>
        <w:jc w:val="both"/>
        <w:rPr>
          <w:sz w:val="20"/>
          <w:szCs w:val="20"/>
        </w:rPr>
      </w:pPr>
    </w:p>
    <w:p w14:paraId="47A50B06" w14:textId="5F419AC5"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7B3C88">
      <w:pPr>
        <w:pStyle w:val="Titre3"/>
        <w:numPr>
          <w:ilvl w:val="2"/>
          <w:numId w:val="8"/>
        </w:numPr>
        <w:ind w:left="1985"/>
        <w:jc w:val="both"/>
        <w:rPr>
          <w:rFonts w:cstheme="minorHAnsi"/>
          <w:i/>
          <w:iCs/>
          <w:color w:val="auto"/>
        </w:rPr>
      </w:pPr>
      <w:bookmarkStart w:id="53" w:name="_Toc180155036"/>
      <w:r w:rsidRPr="00172A6F">
        <w:rPr>
          <w:rFonts w:cstheme="minorHAnsi"/>
          <w:i/>
          <w:iCs/>
          <w:color w:val="auto"/>
        </w:rPr>
        <w:t>Retard de paiement</w:t>
      </w:r>
      <w:bookmarkEnd w:id="53"/>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8718A4">
      <w:pPr>
        <w:pStyle w:val="Titre2"/>
      </w:pPr>
      <w:bookmarkStart w:id="54" w:name="_Toc180155037"/>
      <w:r>
        <w:t>Modalités de paiement en cas de cotraitance et/ou sous</w:t>
      </w:r>
      <w:r w:rsidR="2F107F22">
        <w:t>-</w:t>
      </w:r>
      <w:r>
        <w:t>traitance</w:t>
      </w:r>
      <w:bookmarkEnd w:id="54"/>
    </w:p>
    <w:p w14:paraId="3BB5D4B4" w14:textId="6CA66F8A" w:rsidR="000C7569" w:rsidRPr="00172A6F" w:rsidRDefault="000C7569" w:rsidP="007B3C88">
      <w:pPr>
        <w:pStyle w:val="Titre3"/>
        <w:numPr>
          <w:ilvl w:val="2"/>
          <w:numId w:val="8"/>
        </w:numPr>
        <w:ind w:left="1985"/>
        <w:jc w:val="both"/>
        <w:rPr>
          <w:rFonts w:cstheme="minorHAnsi"/>
          <w:i/>
          <w:iCs/>
          <w:color w:val="auto"/>
        </w:rPr>
      </w:pPr>
      <w:bookmarkStart w:id="55" w:name="_Toc180155038"/>
      <w:r w:rsidRPr="00172A6F">
        <w:rPr>
          <w:rFonts w:cstheme="minorHAnsi"/>
          <w:i/>
          <w:iCs/>
          <w:color w:val="auto"/>
        </w:rPr>
        <w:t>Facturation et paiement en cas de co-traitance</w:t>
      </w:r>
      <w:bookmarkEnd w:id="55"/>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solidaire, le paiement est effectué sur un compte unique, ouvert au nom du mandataire.</w:t>
      </w:r>
    </w:p>
    <w:p w14:paraId="6E9CFE3A" w14:textId="29F15BA7" w:rsidR="000C7569" w:rsidRPr="001D4691" w:rsidRDefault="4E20DF55" w:rsidP="392B7E6E">
      <w:pPr>
        <w:jc w:val="both"/>
        <w:rPr>
          <w:color w:val="0000FF"/>
          <w:sz w:val="20"/>
          <w:szCs w:val="20"/>
        </w:rPr>
      </w:pPr>
      <w:r w:rsidRPr="392B7E6E">
        <w:rPr>
          <w:sz w:val="20"/>
          <w:szCs w:val="20"/>
        </w:rPr>
        <w:t xml:space="preserve">Les autres dispositions relatives à la cotraitance s’appliquent </w:t>
      </w:r>
      <w:r w:rsidRPr="000D5A06">
        <w:rPr>
          <w:sz w:val="20"/>
          <w:szCs w:val="20"/>
        </w:rPr>
        <w:t>selon l’article</w:t>
      </w:r>
      <w:r w:rsidR="007A78D6" w:rsidRPr="000D5A06">
        <w:rPr>
          <w:sz w:val="20"/>
          <w:szCs w:val="20"/>
        </w:rPr>
        <w:t xml:space="preserve"> </w:t>
      </w:r>
      <w:r w:rsidR="00D76FE9" w:rsidRPr="000D5A06">
        <w:rPr>
          <w:sz w:val="20"/>
          <w:szCs w:val="20"/>
        </w:rPr>
        <w:t>10.</w:t>
      </w:r>
      <w:r w:rsidR="007A78D6" w:rsidRPr="000D5A06">
        <w:rPr>
          <w:sz w:val="20"/>
          <w:szCs w:val="20"/>
        </w:rPr>
        <w:t xml:space="preserve">7 </w:t>
      </w:r>
      <w:r w:rsidR="7A469138" w:rsidRPr="000D5A06">
        <w:rPr>
          <w:sz w:val="20"/>
          <w:szCs w:val="20"/>
        </w:rPr>
        <w:t>du CCAG Travaux</w:t>
      </w:r>
      <w:r w:rsidR="3ED3894C" w:rsidRPr="000D5A06">
        <w:rPr>
          <w:color w:val="0000FF"/>
          <w:sz w:val="20"/>
          <w:szCs w:val="20"/>
        </w:rPr>
        <w:t>.</w:t>
      </w:r>
    </w:p>
    <w:p w14:paraId="58157C7B" w14:textId="791A5CDC" w:rsidR="006301CC" w:rsidRPr="00172A6F" w:rsidRDefault="006301CC" w:rsidP="007B3C88">
      <w:pPr>
        <w:pStyle w:val="Titre3"/>
        <w:numPr>
          <w:ilvl w:val="2"/>
          <w:numId w:val="8"/>
        </w:numPr>
        <w:ind w:left="1985"/>
        <w:jc w:val="both"/>
        <w:rPr>
          <w:rFonts w:cstheme="minorHAnsi"/>
          <w:i/>
          <w:iCs/>
          <w:color w:val="auto"/>
        </w:rPr>
      </w:pPr>
      <w:bookmarkStart w:id="56" w:name="_Toc180155039"/>
      <w:r w:rsidRPr="00172A6F">
        <w:rPr>
          <w:rFonts w:cstheme="minorHAnsi"/>
          <w:i/>
          <w:iCs/>
          <w:color w:val="auto"/>
        </w:rPr>
        <w:t>Facturation et paiement en cas de sous-</w:t>
      </w:r>
      <w:bookmarkEnd w:id="56"/>
      <w:r w:rsidR="00012916" w:rsidRPr="00012916">
        <w:rPr>
          <w:rFonts w:cstheme="minorHAnsi"/>
          <w:i/>
          <w:iCs/>
          <w:color w:val="auto"/>
        </w:rPr>
        <w:t>traitance</w:t>
      </w:r>
    </w:p>
    <w:p w14:paraId="5684A539" w14:textId="02C7C6E2"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sous-traitant adresse sa demande de paiement libellé au nom du pouvoir adjudicateur au titulaire du marché, sous pli recommandé avec accusé réception, ou la dépose auprès du pouvoir adjudicateur contre </w:t>
      </w:r>
      <w:r w:rsidR="00C424A9">
        <w:rPr>
          <w:rFonts w:asciiTheme="minorHAnsi" w:hAnsiTheme="minorHAnsi" w:cstheme="minorHAnsi"/>
          <w:sz w:val="20"/>
          <w:szCs w:val="22"/>
          <w:lang w:val="fr-FR"/>
        </w:rPr>
        <w:t xml:space="preserve">un </w:t>
      </w:r>
      <w:r w:rsidRPr="00416CFA">
        <w:rPr>
          <w:rFonts w:asciiTheme="minorHAnsi" w:hAnsiTheme="minorHAnsi" w:cstheme="minorHAnsi"/>
          <w:sz w:val="20"/>
          <w:szCs w:val="22"/>
          <w:lang w:val="fr-FR"/>
        </w:rPr>
        <w:t>récépissé.</w:t>
      </w:r>
    </w:p>
    <w:p w14:paraId="661EA1B9" w14:textId="45256BB9"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 des factures et de l’accusé </w:t>
      </w:r>
      <w:r w:rsidR="00C424A9">
        <w:rPr>
          <w:rFonts w:cstheme="minorHAnsi"/>
          <w:bCs/>
          <w:sz w:val="20"/>
          <w:szCs w:val="20"/>
        </w:rPr>
        <w:t xml:space="preserve">de </w:t>
      </w:r>
      <w:r w:rsidRPr="00416CFA">
        <w:rPr>
          <w:rFonts w:cstheme="minorHAnsi"/>
          <w:bCs/>
          <w:sz w:val="20"/>
          <w:szCs w:val="20"/>
        </w:rPr>
        <w:t>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7B3C88">
      <w:pPr>
        <w:pStyle w:val="Titre3"/>
        <w:numPr>
          <w:ilvl w:val="2"/>
          <w:numId w:val="8"/>
        </w:numPr>
        <w:ind w:left="1985"/>
        <w:jc w:val="both"/>
        <w:rPr>
          <w:rFonts w:cstheme="minorHAnsi"/>
          <w:i/>
          <w:iCs/>
          <w:color w:val="auto"/>
        </w:rPr>
      </w:pPr>
      <w:bookmarkStart w:id="57" w:name="_Toc180155040"/>
      <w:r w:rsidRPr="00172A6F">
        <w:rPr>
          <w:rFonts w:cstheme="minorHAnsi"/>
          <w:i/>
          <w:iCs/>
          <w:color w:val="auto"/>
        </w:rPr>
        <w:t>Cession ou nantissement des créances</w:t>
      </w:r>
      <w:bookmarkEnd w:id="57"/>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7B3C88">
      <w:pPr>
        <w:pStyle w:val="Titre1"/>
        <w:numPr>
          <w:ilvl w:val="0"/>
          <w:numId w:val="8"/>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8" w:name="_Toc180155041"/>
      <w:bookmarkStart w:id="59" w:name="_Ref186706600"/>
      <w:bookmarkStart w:id="60" w:name="_Toc211251474"/>
      <w:bookmarkStart w:id="61" w:name="_Ref116370716"/>
      <w:bookmarkStart w:id="62" w:name="_Ref116370793"/>
      <w:r w:rsidRPr="00B06823">
        <w:rPr>
          <w:rFonts w:cstheme="minorHAnsi"/>
          <w:sz w:val="32"/>
          <w:szCs w:val="32"/>
        </w:rPr>
        <w:lastRenderedPageBreak/>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8"/>
      <w:bookmarkEnd w:id="59"/>
      <w:bookmarkEnd w:id="60"/>
      <w:r w:rsidRPr="00B06823">
        <w:rPr>
          <w:rFonts w:cstheme="minorHAnsi"/>
          <w:sz w:val="32"/>
          <w:szCs w:val="32"/>
        </w:rPr>
        <w:t xml:space="preserve"> </w:t>
      </w:r>
      <w:bookmarkEnd w:id="61"/>
      <w:bookmarkEnd w:id="62"/>
    </w:p>
    <w:p w14:paraId="3FB98561" w14:textId="67943469" w:rsidR="00FB0D70" w:rsidRDefault="005D56D0" w:rsidP="008718A4">
      <w:pPr>
        <w:pStyle w:val="Titre2"/>
      </w:pPr>
      <w:bookmarkStart w:id="63" w:name="_Toc180155042"/>
      <w:r w:rsidRPr="000B11B4">
        <w:t>Interlocuteurs</w:t>
      </w:r>
      <w:r w:rsidR="00FB0D70" w:rsidRPr="000B11B4">
        <w:t xml:space="preserve"> du titulaire</w:t>
      </w:r>
      <w:bookmarkEnd w:id="63"/>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4882C97C" w14:textId="132604B3" w:rsidR="000F6987" w:rsidRDefault="000F6987" w:rsidP="008718A4">
      <w:pPr>
        <w:pStyle w:val="Titre2"/>
      </w:pPr>
      <w:r>
        <w:t xml:space="preserve">Interlocuteurs de la </w:t>
      </w:r>
      <w:r w:rsidR="00874DC1">
        <w:t>maîtrise d’ouvrage</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245"/>
      </w:tblGrid>
      <w:tr w:rsidR="000F6987" w:rsidRPr="00FB0D70" w14:paraId="137D126A" w14:textId="77777777" w:rsidTr="00782743">
        <w:trPr>
          <w:tblHeader/>
        </w:trPr>
        <w:tc>
          <w:tcPr>
            <w:tcW w:w="4253" w:type="dxa"/>
            <w:shd w:val="clear" w:color="auto" w:fill="E6E6E6"/>
            <w:vAlign w:val="center"/>
          </w:tcPr>
          <w:p w14:paraId="78F2C7CA" w14:textId="650BCB45" w:rsidR="000F6987" w:rsidRPr="00FB0D70" w:rsidRDefault="000F6987" w:rsidP="00782743">
            <w:pPr>
              <w:spacing w:before="120"/>
              <w:jc w:val="center"/>
              <w:rPr>
                <w:rFonts w:cstheme="minorHAnsi"/>
                <w:b/>
                <w:sz w:val="20"/>
                <w:szCs w:val="20"/>
              </w:rPr>
            </w:pPr>
            <w:r>
              <w:rPr>
                <w:rFonts w:cstheme="minorHAnsi"/>
                <w:b/>
                <w:sz w:val="20"/>
                <w:szCs w:val="20"/>
              </w:rPr>
              <w:t>Missions</w:t>
            </w:r>
          </w:p>
        </w:tc>
        <w:tc>
          <w:tcPr>
            <w:tcW w:w="5245" w:type="dxa"/>
            <w:shd w:val="clear" w:color="auto" w:fill="E6E6E6"/>
            <w:vAlign w:val="center"/>
          </w:tcPr>
          <w:p w14:paraId="14E79648" w14:textId="45272648" w:rsidR="000F6987" w:rsidRPr="00FB0D70" w:rsidRDefault="000F6987" w:rsidP="00782743">
            <w:pPr>
              <w:spacing w:before="120"/>
              <w:jc w:val="center"/>
              <w:rPr>
                <w:rFonts w:cstheme="minorHAnsi"/>
                <w:b/>
                <w:sz w:val="20"/>
                <w:szCs w:val="20"/>
              </w:rPr>
            </w:pPr>
            <w:r>
              <w:rPr>
                <w:rFonts w:cstheme="minorHAnsi"/>
                <w:b/>
                <w:sz w:val="20"/>
                <w:szCs w:val="20"/>
              </w:rPr>
              <w:t>Nom des intervenants</w:t>
            </w:r>
          </w:p>
        </w:tc>
      </w:tr>
      <w:tr w:rsidR="000F6987" w:rsidRPr="0022018A" w14:paraId="1806334E" w14:textId="77777777" w:rsidTr="004B623B">
        <w:trPr>
          <w:trHeight w:val="1033"/>
        </w:trPr>
        <w:tc>
          <w:tcPr>
            <w:tcW w:w="4253" w:type="dxa"/>
            <w:shd w:val="clear" w:color="auto" w:fill="E6E6E6"/>
            <w:vAlign w:val="center"/>
          </w:tcPr>
          <w:p w14:paraId="4559F368" w14:textId="24ECFDCB" w:rsidR="00697568" w:rsidRPr="005554CF" w:rsidRDefault="000F6987" w:rsidP="00697568">
            <w:pPr>
              <w:spacing w:after="0"/>
              <w:jc w:val="both"/>
              <w:rPr>
                <w:rFonts w:cstheme="minorHAnsi"/>
                <w:bCs/>
                <w:sz w:val="20"/>
                <w:szCs w:val="20"/>
              </w:rPr>
            </w:pPr>
            <w:r w:rsidRPr="005554CF">
              <w:rPr>
                <w:rFonts w:cstheme="minorHAnsi"/>
                <w:bCs/>
                <w:sz w:val="20"/>
                <w:szCs w:val="20"/>
              </w:rPr>
              <w:t>Coordination en matière de Sécurité et de Protection de la Santé (CSPS)</w:t>
            </w:r>
          </w:p>
        </w:tc>
        <w:tc>
          <w:tcPr>
            <w:tcW w:w="5245" w:type="dxa"/>
            <w:shd w:val="clear" w:color="auto" w:fill="FFFFFF" w:themeFill="background1"/>
            <w:vAlign w:val="center"/>
          </w:tcPr>
          <w:p w14:paraId="2B9897D9" w14:textId="265277A5" w:rsidR="000F6987" w:rsidRPr="0022018A" w:rsidRDefault="004B623B" w:rsidP="004B623B">
            <w:pPr>
              <w:pStyle w:val="Corpsdetexte2"/>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COBAT COPREV</w:t>
            </w:r>
          </w:p>
        </w:tc>
      </w:tr>
      <w:tr w:rsidR="000F6987" w:rsidRPr="005554CF" w14:paraId="3BC29CEA" w14:textId="77777777" w:rsidTr="004B623B">
        <w:tc>
          <w:tcPr>
            <w:tcW w:w="4253" w:type="dxa"/>
            <w:shd w:val="clear" w:color="auto" w:fill="E6E6E6"/>
            <w:vAlign w:val="center"/>
          </w:tcPr>
          <w:p w14:paraId="40EAF826" w14:textId="77777777" w:rsidR="000F6987" w:rsidRPr="00697568" w:rsidRDefault="000F6987" w:rsidP="00782743">
            <w:pPr>
              <w:jc w:val="both"/>
              <w:rPr>
                <w:rFonts w:cstheme="minorHAnsi"/>
                <w:bCs/>
                <w:sz w:val="20"/>
                <w:szCs w:val="20"/>
              </w:rPr>
            </w:pPr>
            <w:r w:rsidRPr="00697568">
              <w:rPr>
                <w:rFonts w:cstheme="minorHAnsi"/>
                <w:bCs/>
                <w:sz w:val="20"/>
                <w:szCs w:val="20"/>
              </w:rPr>
              <w:t>Contrôle technique (CT)</w:t>
            </w:r>
          </w:p>
        </w:tc>
        <w:tc>
          <w:tcPr>
            <w:tcW w:w="5245" w:type="dxa"/>
            <w:shd w:val="clear" w:color="auto" w:fill="FFFFFF" w:themeFill="background1"/>
            <w:vAlign w:val="center"/>
          </w:tcPr>
          <w:p w14:paraId="026D7232" w14:textId="03111B5A" w:rsidR="000F6987" w:rsidRPr="005554CF" w:rsidRDefault="005234F6"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Pr>
                <w:rFonts w:asciiTheme="minorHAnsi" w:eastAsiaTheme="minorHAnsi" w:hAnsiTheme="minorHAnsi" w:cstheme="minorHAnsi"/>
                <w:bCs/>
                <w:kern w:val="2"/>
                <w:sz w:val="20"/>
                <w:szCs w:val="20"/>
                <w:lang w:eastAsia="en-US"/>
                <w14:ligatures w14:val="standardContextual"/>
              </w:rPr>
              <w:t>SOCOTEC</w:t>
            </w:r>
          </w:p>
        </w:tc>
      </w:tr>
      <w:tr w:rsidR="00697568" w:rsidRPr="005554CF" w14:paraId="01973868" w14:textId="77777777" w:rsidTr="004B623B">
        <w:tc>
          <w:tcPr>
            <w:tcW w:w="4253" w:type="dxa"/>
            <w:shd w:val="clear" w:color="auto" w:fill="E6E6E6"/>
            <w:vAlign w:val="center"/>
          </w:tcPr>
          <w:p w14:paraId="7D76956C" w14:textId="5AFAE977" w:rsidR="00697568" w:rsidRPr="00697568" w:rsidRDefault="00697568" w:rsidP="00782743">
            <w:pPr>
              <w:jc w:val="both"/>
              <w:rPr>
                <w:rFonts w:cstheme="minorHAnsi"/>
                <w:bCs/>
                <w:sz w:val="20"/>
                <w:szCs w:val="20"/>
              </w:rPr>
            </w:pPr>
            <w:r>
              <w:rPr>
                <w:rFonts w:cstheme="minorHAnsi"/>
                <w:bCs/>
                <w:sz w:val="20"/>
                <w:szCs w:val="20"/>
              </w:rPr>
              <w:t xml:space="preserve">Maitrise d’œuvre travaux tout corps d’état </w:t>
            </w:r>
          </w:p>
        </w:tc>
        <w:tc>
          <w:tcPr>
            <w:tcW w:w="5245" w:type="dxa"/>
            <w:shd w:val="clear" w:color="auto" w:fill="FFFFFF" w:themeFill="background1"/>
            <w:vAlign w:val="center"/>
          </w:tcPr>
          <w:p w14:paraId="494F4858" w14:textId="629869A9" w:rsidR="00697568" w:rsidRDefault="002F31D7" w:rsidP="004B623B">
            <w:pPr>
              <w:pStyle w:val="Corpsdetexte2"/>
              <w:tabs>
                <w:tab w:val="clear" w:pos="851"/>
              </w:tabs>
              <w:ind w:right="-1"/>
              <w:jc w:val="left"/>
              <w:rPr>
                <w:rFonts w:asciiTheme="minorHAnsi" w:eastAsiaTheme="minorHAnsi" w:hAnsiTheme="minorHAnsi" w:cstheme="minorHAnsi"/>
                <w:bCs/>
                <w:kern w:val="2"/>
                <w:sz w:val="20"/>
                <w:szCs w:val="20"/>
                <w:lang w:eastAsia="en-US"/>
                <w14:ligatures w14:val="standardContextual"/>
              </w:rPr>
            </w:pPr>
            <w:r w:rsidRPr="000D5A06">
              <w:rPr>
                <w:rFonts w:asciiTheme="minorHAnsi" w:eastAsiaTheme="minorHAnsi" w:hAnsiTheme="minorHAnsi" w:cstheme="minorHAnsi"/>
                <w:bCs/>
                <w:kern w:val="2"/>
                <w:sz w:val="20"/>
                <w:szCs w:val="20"/>
                <w:lang w:eastAsia="en-US"/>
                <w14:ligatures w14:val="standardContextual"/>
              </w:rPr>
              <w:t>Groupement INGEMETRIE</w:t>
            </w:r>
            <w:r>
              <w:rPr>
                <w:rFonts w:asciiTheme="minorHAnsi" w:eastAsiaTheme="minorHAnsi" w:hAnsiTheme="minorHAnsi" w:cstheme="minorHAnsi"/>
                <w:bCs/>
                <w:kern w:val="2"/>
                <w:sz w:val="20"/>
                <w:szCs w:val="20"/>
                <w:lang w:eastAsia="en-US"/>
                <w14:ligatures w14:val="standardContextual"/>
              </w:rPr>
              <w:t xml:space="preserve"> </w:t>
            </w:r>
          </w:p>
        </w:tc>
      </w:tr>
    </w:tbl>
    <w:p w14:paraId="719FD00D" w14:textId="77777777" w:rsidR="000F6987" w:rsidRPr="000F6987" w:rsidRDefault="000F6987" w:rsidP="005B09BE">
      <w:pPr>
        <w:spacing w:line="240" w:lineRule="auto"/>
      </w:pPr>
    </w:p>
    <w:p w14:paraId="4E819E6E" w14:textId="34B1086F" w:rsidR="004B623B" w:rsidRDefault="00C1219C" w:rsidP="008718A4">
      <w:pPr>
        <w:pStyle w:val="Titre2"/>
      </w:pPr>
      <w:r w:rsidRPr="00C1219C">
        <w:t>Étendue</w:t>
      </w:r>
      <w:r w:rsidR="006658CC">
        <w:t xml:space="preserve"> et contenu des travaux</w:t>
      </w:r>
    </w:p>
    <w:p w14:paraId="661180B3" w14:textId="63A826EC" w:rsidR="00CE0873" w:rsidRDefault="00136C09" w:rsidP="007B3C88">
      <w:pPr>
        <w:pStyle w:val="Paragraphedeliste"/>
        <w:numPr>
          <w:ilvl w:val="2"/>
          <w:numId w:val="8"/>
        </w:numPr>
        <w:ind w:left="1985"/>
        <w:rPr>
          <w:rFonts w:eastAsiaTheme="majorEastAsia" w:cstheme="minorHAnsi"/>
          <w:b/>
          <w:bCs/>
          <w:i/>
          <w:iCs/>
        </w:rPr>
      </w:pPr>
      <w:bookmarkStart w:id="64" w:name="_Hlk195522455"/>
      <w:r>
        <w:rPr>
          <w:rFonts w:eastAsiaTheme="majorEastAsia" w:cstheme="minorHAnsi"/>
          <w:b/>
          <w:bCs/>
          <w:i/>
          <w:iCs/>
        </w:rPr>
        <w:t>Réglementation</w:t>
      </w:r>
    </w:p>
    <w:bookmarkEnd w:id="64"/>
    <w:p w14:paraId="2DA34BB8" w14:textId="77777777" w:rsidR="00136C09" w:rsidRPr="00136C09" w:rsidRDefault="00136C09" w:rsidP="00136C09">
      <w:pPr>
        <w:widowControl w:val="0"/>
        <w:spacing w:before="40"/>
        <w:jc w:val="both"/>
        <w:rPr>
          <w:rStyle w:val="Lienhypertexte"/>
          <w:color w:val="auto"/>
          <w:sz w:val="20"/>
          <w:szCs w:val="20"/>
          <w:u w:val="none"/>
        </w:rPr>
      </w:pPr>
      <w:r w:rsidRPr="00136C09">
        <w:rPr>
          <w:rStyle w:val="Lienhypertexte"/>
          <w:color w:val="auto"/>
          <w:sz w:val="20"/>
          <w:szCs w:val="20"/>
          <w:u w:val="none"/>
        </w:rPr>
        <w:t xml:space="preserve">Il est rappelé au titulaire qu’il est tenu d’assurer la conformité </w:t>
      </w:r>
      <w:r>
        <w:rPr>
          <w:rStyle w:val="Lienhypertexte"/>
          <w:color w:val="auto"/>
          <w:sz w:val="20"/>
          <w:szCs w:val="20"/>
          <w:u w:val="none"/>
        </w:rPr>
        <w:t>des</w:t>
      </w:r>
      <w:r w:rsidRPr="00136C09">
        <w:rPr>
          <w:rStyle w:val="Lienhypertexte"/>
          <w:color w:val="auto"/>
          <w:sz w:val="20"/>
          <w:szCs w:val="20"/>
          <w:u w:val="none"/>
        </w:rPr>
        <w:t xml:space="preserve"> travaux </w:t>
      </w:r>
      <w:r>
        <w:rPr>
          <w:rStyle w:val="Lienhypertexte"/>
          <w:color w:val="auto"/>
          <w:sz w:val="20"/>
          <w:szCs w:val="20"/>
          <w:u w:val="none"/>
        </w:rPr>
        <w:t xml:space="preserve">dans le respect de la réglementation en vigueur et des </w:t>
      </w:r>
      <w:r w:rsidRPr="00136C09">
        <w:rPr>
          <w:rStyle w:val="Lienhypertexte"/>
          <w:color w:val="auto"/>
          <w:sz w:val="20"/>
          <w:szCs w:val="20"/>
          <w:u w:val="none"/>
        </w:rPr>
        <w:t>normes suivantes :</w:t>
      </w:r>
    </w:p>
    <w:p w14:paraId="51D205FA" w14:textId="77777777" w:rsidR="00136C09" w:rsidRP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françaises de l’AFNOR (pièce non jointes) ;</w:t>
      </w:r>
    </w:p>
    <w:p w14:paraId="3B41DFB4" w14:textId="77777777" w:rsidR="00136C09" w:rsidRDefault="00136C09" w:rsidP="007B3C88">
      <w:pPr>
        <w:pStyle w:val="Paragraphedeliste"/>
        <w:widowControl w:val="0"/>
        <w:numPr>
          <w:ilvl w:val="0"/>
          <w:numId w:val="38"/>
        </w:numPr>
        <w:spacing w:before="40"/>
        <w:jc w:val="both"/>
        <w:rPr>
          <w:rStyle w:val="Lienhypertexte"/>
          <w:color w:val="auto"/>
          <w:sz w:val="20"/>
          <w:szCs w:val="20"/>
          <w:u w:val="none"/>
        </w:rPr>
      </w:pPr>
      <w:r w:rsidRPr="00136C09">
        <w:rPr>
          <w:rStyle w:val="Lienhypertexte"/>
          <w:color w:val="auto"/>
          <w:sz w:val="20"/>
          <w:szCs w:val="20"/>
          <w:u w:val="none"/>
        </w:rPr>
        <w:t>les normes imposées par l’Education nationale (pièces non jointes).</w:t>
      </w:r>
    </w:p>
    <w:p w14:paraId="6835B201" w14:textId="7468D542" w:rsidR="00136C09" w:rsidRPr="00136C09" w:rsidRDefault="00136C09" w:rsidP="007B3C88">
      <w:pPr>
        <w:pStyle w:val="Paragraphedeliste"/>
        <w:widowControl w:val="0"/>
        <w:numPr>
          <w:ilvl w:val="0"/>
          <w:numId w:val="38"/>
        </w:numPr>
        <w:spacing w:before="40"/>
        <w:jc w:val="both"/>
        <w:rPr>
          <w:sz w:val="20"/>
          <w:szCs w:val="20"/>
        </w:rPr>
      </w:pPr>
      <w:r w:rsidRPr="00136C09">
        <w:rPr>
          <w:rFonts w:cstheme="minorHAnsi"/>
          <w:sz w:val="20"/>
          <w:szCs w:val="20"/>
        </w:rPr>
        <w:t>les instructions du bureau d’études techniques, du bureau de contrôle, du coordonnateur SPS et du coordonnateur SSI (pièces non jointes)</w:t>
      </w:r>
      <w:r>
        <w:rPr>
          <w:rFonts w:cstheme="minorHAnsi"/>
          <w:sz w:val="20"/>
          <w:szCs w:val="20"/>
        </w:rPr>
        <w:t>.</w:t>
      </w:r>
    </w:p>
    <w:p w14:paraId="45231CDF" w14:textId="77777777" w:rsidR="00136C09" w:rsidRDefault="00136C09" w:rsidP="00136C09">
      <w:pPr>
        <w:pStyle w:val="Paragraphedeliste"/>
        <w:widowControl w:val="0"/>
        <w:spacing w:before="40"/>
        <w:jc w:val="both"/>
        <w:rPr>
          <w:sz w:val="20"/>
          <w:szCs w:val="20"/>
        </w:rPr>
      </w:pPr>
    </w:p>
    <w:p w14:paraId="7B74B371" w14:textId="77777777" w:rsidR="005B09BE" w:rsidRPr="00136C09" w:rsidRDefault="005B09BE" w:rsidP="00136C09">
      <w:pPr>
        <w:pStyle w:val="Paragraphedeliste"/>
        <w:widowControl w:val="0"/>
        <w:spacing w:before="40"/>
        <w:jc w:val="both"/>
        <w:rPr>
          <w:sz w:val="20"/>
          <w:szCs w:val="20"/>
        </w:rPr>
      </w:pPr>
    </w:p>
    <w:p w14:paraId="0B43CD1F" w14:textId="3BE865E9" w:rsidR="00136C09" w:rsidRDefault="00843B18" w:rsidP="007B3C88">
      <w:pPr>
        <w:pStyle w:val="Paragraphedeliste"/>
        <w:numPr>
          <w:ilvl w:val="2"/>
          <w:numId w:val="8"/>
        </w:numPr>
        <w:ind w:left="1985"/>
        <w:rPr>
          <w:rFonts w:eastAsiaTheme="majorEastAsia" w:cstheme="minorHAnsi"/>
          <w:b/>
          <w:bCs/>
          <w:i/>
          <w:iCs/>
        </w:rPr>
      </w:pPr>
      <w:r>
        <w:rPr>
          <w:rFonts w:eastAsiaTheme="majorEastAsia" w:cstheme="minorHAnsi"/>
          <w:b/>
          <w:bCs/>
          <w:i/>
          <w:iCs/>
        </w:rPr>
        <w:t>Attendu et réalisation des travaux</w:t>
      </w:r>
    </w:p>
    <w:p w14:paraId="08BA7E0F" w14:textId="002AC901" w:rsidR="00843B18" w:rsidRPr="00843B18" w:rsidRDefault="00843B18" w:rsidP="00843B18">
      <w:pPr>
        <w:jc w:val="both"/>
        <w:rPr>
          <w:sz w:val="20"/>
          <w:szCs w:val="20"/>
        </w:rPr>
      </w:pPr>
      <w:r w:rsidRPr="00843B18">
        <w:rPr>
          <w:sz w:val="20"/>
          <w:szCs w:val="20"/>
        </w:rPr>
        <w:t>Les prestations devront être conformes aux stipulations du marché (</w:t>
      </w:r>
      <w:r>
        <w:rPr>
          <w:sz w:val="20"/>
          <w:szCs w:val="20"/>
        </w:rPr>
        <w:t>les s</w:t>
      </w:r>
      <w:r w:rsidRPr="00843B18">
        <w:rPr>
          <w:sz w:val="20"/>
          <w:szCs w:val="20"/>
        </w:rPr>
        <w:t>pécifications techniques applicables étant celles en vigueur à la date du marché).</w:t>
      </w:r>
    </w:p>
    <w:p w14:paraId="7582B061" w14:textId="047F1404" w:rsidR="00843B18" w:rsidRPr="00843B18" w:rsidRDefault="00843B18" w:rsidP="00843B18">
      <w:pPr>
        <w:jc w:val="both"/>
        <w:rPr>
          <w:sz w:val="20"/>
          <w:szCs w:val="20"/>
        </w:rPr>
      </w:pPr>
      <w:r w:rsidRPr="00843B18">
        <w:rPr>
          <w:sz w:val="20"/>
          <w:szCs w:val="20"/>
        </w:rPr>
        <w:t>Les délais d’exécution des travaux incluant l’approvisionnement, l’installation, les études</w:t>
      </w:r>
      <w:r>
        <w:rPr>
          <w:sz w:val="20"/>
          <w:szCs w:val="20"/>
        </w:rPr>
        <w:t xml:space="preserve"> </w:t>
      </w:r>
      <w:r w:rsidRPr="00843B18">
        <w:rPr>
          <w:sz w:val="20"/>
          <w:szCs w:val="20"/>
        </w:rPr>
        <w:t>d’exécution, le repliement de chantier, la remise en état, etc. sont fixés à chaque bon de commande délivré par le ma</w:t>
      </w:r>
      <w:r w:rsidR="00CA3671">
        <w:rPr>
          <w:sz w:val="20"/>
          <w:szCs w:val="20"/>
        </w:rPr>
        <w:t>î</w:t>
      </w:r>
      <w:r w:rsidRPr="00843B18">
        <w:rPr>
          <w:sz w:val="20"/>
          <w:szCs w:val="20"/>
        </w:rPr>
        <w:t>tre d’ouvrage ou les locataires et courent à compter de la réception par le titulaire du bon de commande.</w:t>
      </w:r>
    </w:p>
    <w:p w14:paraId="31B57C84" w14:textId="7A2EB081" w:rsidR="00843B18" w:rsidRPr="00843B18" w:rsidRDefault="00843B18" w:rsidP="00843B18">
      <w:pPr>
        <w:jc w:val="both"/>
        <w:rPr>
          <w:sz w:val="20"/>
          <w:szCs w:val="20"/>
        </w:rPr>
      </w:pPr>
      <w:r w:rsidRPr="00843B18">
        <w:rPr>
          <w:sz w:val="20"/>
          <w:szCs w:val="20"/>
        </w:rPr>
        <w:lastRenderedPageBreak/>
        <w:t>Les travaux devront être réalisés après présentation d</w:t>
      </w:r>
      <w:r>
        <w:rPr>
          <w:sz w:val="20"/>
          <w:szCs w:val="20"/>
        </w:rPr>
        <w:t xml:space="preserve">u </w:t>
      </w:r>
      <w:r w:rsidRPr="00CB75A6">
        <w:rPr>
          <w:b/>
          <w:bCs/>
          <w:sz w:val="20"/>
          <w:szCs w:val="20"/>
          <w:u w:val="single"/>
        </w:rPr>
        <w:t>devis détaillé</w:t>
      </w:r>
      <w:r w:rsidRPr="00843B18">
        <w:rPr>
          <w:sz w:val="20"/>
          <w:szCs w:val="20"/>
        </w:rPr>
        <w:t xml:space="preserve"> établi</w:t>
      </w:r>
      <w:r>
        <w:rPr>
          <w:sz w:val="20"/>
          <w:szCs w:val="20"/>
        </w:rPr>
        <w:t>t</w:t>
      </w:r>
      <w:r w:rsidRPr="00843B18">
        <w:rPr>
          <w:sz w:val="20"/>
          <w:szCs w:val="20"/>
        </w:rPr>
        <w:t xml:space="preserve"> sur la base du bordereau de prix unitaires, qui devra être accepté par le Maître d’ouvrage, lequel établira un bon de commande avant chaque intervention d</w:t>
      </w:r>
      <w:r>
        <w:rPr>
          <w:sz w:val="20"/>
          <w:szCs w:val="20"/>
        </w:rPr>
        <w:t>u titulaire</w:t>
      </w:r>
      <w:r w:rsidRPr="00843B18">
        <w:rPr>
          <w:sz w:val="20"/>
          <w:szCs w:val="20"/>
        </w:rPr>
        <w:t>.</w:t>
      </w:r>
    </w:p>
    <w:p w14:paraId="66515118" w14:textId="1B9891EA" w:rsidR="00172F14" w:rsidRPr="00172F14" w:rsidRDefault="00172F14" w:rsidP="00172F14">
      <w:pPr>
        <w:jc w:val="both"/>
        <w:rPr>
          <w:sz w:val="20"/>
          <w:szCs w:val="20"/>
        </w:rPr>
      </w:pPr>
      <w:r w:rsidRPr="00172F14">
        <w:rPr>
          <w:sz w:val="20"/>
          <w:szCs w:val="20"/>
        </w:rPr>
        <w:t xml:space="preserve">Le titulaire s’engage à adresser une offre à l’ensemble des </w:t>
      </w:r>
      <w:r>
        <w:rPr>
          <w:sz w:val="20"/>
          <w:szCs w:val="20"/>
        </w:rPr>
        <w:t>demandes de travaux</w:t>
      </w:r>
      <w:r w:rsidRPr="00172F14">
        <w:rPr>
          <w:sz w:val="20"/>
          <w:szCs w:val="20"/>
        </w:rPr>
        <w:t>, dans un délai maximal :</w:t>
      </w:r>
    </w:p>
    <w:p w14:paraId="58A0F3A3" w14:textId="2B00A0E1" w:rsidR="00172F14" w:rsidRPr="00172F14" w:rsidRDefault="00172F14" w:rsidP="004507AE">
      <w:pPr>
        <w:pStyle w:val="Paragraphedeliste"/>
        <w:numPr>
          <w:ilvl w:val="0"/>
          <w:numId w:val="5"/>
        </w:numPr>
        <w:jc w:val="both"/>
        <w:rPr>
          <w:sz w:val="20"/>
          <w:szCs w:val="20"/>
        </w:rPr>
      </w:pPr>
      <w:r w:rsidRPr="00172F14">
        <w:rPr>
          <w:sz w:val="20"/>
          <w:szCs w:val="20"/>
        </w:rPr>
        <w:t>de 7 jours calendaire</w:t>
      </w:r>
      <w:r>
        <w:rPr>
          <w:sz w:val="20"/>
          <w:szCs w:val="20"/>
        </w:rPr>
        <w:t>s,</w:t>
      </w:r>
      <w:r w:rsidRPr="00172F14">
        <w:rPr>
          <w:sz w:val="20"/>
          <w:szCs w:val="20"/>
        </w:rPr>
        <w:t xml:space="preserve"> lorsqu’aucune visite de site n’est nécessaire ;</w:t>
      </w:r>
    </w:p>
    <w:p w14:paraId="31AF9FF7" w14:textId="5228AF07" w:rsidR="00172F14" w:rsidRPr="00172F14" w:rsidRDefault="00172F14" w:rsidP="004507AE">
      <w:pPr>
        <w:pStyle w:val="Paragraphedeliste"/>
        <w:numPr>
          <w:ilvl w:val="0"/>
          <w:numId w:val="5"/>
        </w:numPr>
        <w:jc w:val="both"/>
        <w:rPr>
          <w:sz w:val="20"/>
          <w:szCs w:val="20"/>
        </w:rPr>
      </w:pPr>
      <w:r w:rsidRPr="00172F14">
        <w:rPr>
          <w:sz w:val="20"/>
          <w:szCs w:val="20"/>
        </w:rPr>
        <w:t>de 9 jours calendaire</w:t>
      </w:r>
      <w:r>
        <w:rPr>
          <w:sz w:val="20"/>
          <w:szCs w:val="20"/>
        </w:rPr>
        <w:t>s</w:t>
      </w:r>
      <w:r w:rsidRPr="00172F14">
        <w:rPr>
          <w:sz w:val="20"/>
          <w:szCs w:val="20"/>
        </w:rPr>
        <w:t>, prise de rendez-vous et visite incluse, lorsqu’une visite de site est nécessaire.</w:t>
      </w:r>
    </w:p>
    <w:p w14:paraId="399881DA" w14:textId="77777777" w:rsidR="00172F14" w:rsidRPr="00172F14" w:rsidRDefault="00172F14" w:rsidP="00172F14">
      <w:pPr>
        <w:jc w:val="both"/>
        <w:rPr>
          <w:sz w:val="20"/>
          <w:szCs w:val="20"/>
        </w:rPr>
      </w:pPr>
      <w:r w:rsidRPr="00172F14">
        <w:rPr>
          <w:sz w:val="20"/>
          <w:szCs w:val="20"/>
        </w:rPr>
        <w:t>Ces délais sont réputés inclure le temps nécessaire au traitement d’éventuelles déclarations de sous-traitance.</w:t>
      </w:r>
    </w:p>
    <w:p w14:paraId="3E5508A8" w14:textId="7B1BF1C5" w:rsidR="00E01F09" w:rsidRDefault="00172F14" w:rsidP="00172F14">
      <w:pPr>
        <w:jc w:val="both"/>
        <w:rPr>
          <w:sz w:val="20"/>
          <w:szCs w:val="20"/>
        </w:rPr>
      </w:pPr>
      <w:r w:rsidRPr="00172F14">
        <w:rPr>
          <w:sz w:val="20"/>
          <w:szCs w:val="20"/>
        </w:rPr>
        <w:t xml:space="preserve">Cette obligation s’applique notamment dans le cas où la CCI Paris </w:t>
      </w:r>
      <w:r w:rsidR="00CA3671" w:rsidRPr="00CA3671">
        <w:rPr>
          <w:sz w:val="20"/>
          <w:szCs w:val="20"/>
        </w:rPr>
        <w:t>Île-de-</w:t>
      </w:r>
      <w:r w:rsidR="00CA3671">
        <w:rPr>
          <w:sz w:val="20"/>
          <w:szCs w:val="20"/>
        </w:rPr>
        <w:t xml:space="preserve">France </w:t>
      </w:r>
      <w:r w:rsidR="00CA3671" w:rsidRPr="00CA3671">
        <w:rPr>
          <w:sz w:val="20"/>
          <w:szCs w:val="20"/>
        </w:rPr>
        <w:t>lancerait</w:t>
      </w:r>
      <w:r w:rsidRPr="00172F14">
        <w:rPr>
          <w:sz w:val="20"/>
          <w:szCs w:val="20"/>
        </w:rPr>
        <w:t xml:space="preserve"> simultanément plusieurs </w:t>
      </w:r>
      <w:r>
        <w:rPr>
          <w:sz w:val="20"/>
          <w:szCs w:val="20"/>
        </w:rPr>
        <w:t>demandes</w:t>
      </w:r>
      <w:r w:rsidRPr="00172F14">
        <w:rPr>
          <w:sz w:val="20"/>
          <w:szCs w:val="20"/>
        </w:rPr>
        <w:t xml:space="preserve"> s’exécutant aux mêmes dates.</w:t>
      </w:r>
    </w:p>
    <w:p w14:paraId="5E8E4520" w14:textId="77777777" w:rsidR="00E01F09" w:rsidRPr="00E01F09" w:rsidRDefault="00E01F09" w:rsidP="0001015B">
      <w:pPr>
        <w:jc w:val="both"/>
        <w:rPr>
          <w:sz w:val="20"/>
          <w:szCs w:val="20"/>
        </w:rPr>
      </w:pPr>
      <w:r w:rsidRPr="00E01F09">
        <w:rPr>
          <w:sz w:val="20"/>
          <w:szCs w:val="20"/>
        </w:rPr>
        <w:t>L’ensemble des travaux devra être exécuté conformément aux règles de l’art.</w:t>
      </w:r>
    </w:p>
    <w:p w14:paraId="12FEB63E" w14:textId="60BA73F4" w:rsidR="00E01F09" w:rsidRPr="00E01F09" w:rsidRDefault="00E01F09" w:rsidP="0001015B">
      <w:pPr>
        <w:jc w:val="both"/>
        <w:rPr>
          <w:sz w:val="20"/>
          <w:szCs w:val="20"/>
        </w:rPr>
      </w:pPr>
      <w:r w:rsidRPr="00E01F09">
        <w:rPr>
          <w:sz w:val="20"/>
          <w:szCs w:val="20"/>
        </w:rPr>
        <w:t>Le</w:t>
      </w:r>
      <w:r>
        <w:rPr>
          <w:sz w:val="20"/>
          <w:szCs w:val="20"/>
        </w:rPr>
        <w:t xml:space="preserve"> titulaire</w:t>
      </w:r>
      <w:r w:rsidRPr="00E01F09">
        <w:rPr>
          <w:sz w:val="20"/>
          <w:szCs w:val="20"/>
        </w:rPr>
        <w:t xml:space="preserve"> sera tenu de refaire à ses frais une prestation mal réalisée qui ne donnerait pas satisfaction.</w:t>
      </w:r>
    </w:p>
    <w:p w14:paraId="50A2254A" w14:textId="2C9BACA6" w:rsidR="00E01F09" w:rsidRPr="00E01F09" w:rsidRDefault="00E01F09" w:rsidP="0001015B">
      <w:pPr>
        <w:jc w:val="both"/>
        <w:rPr>
          <w:sz w:val="20"/>
          <w:szCs w:val="20"/>
        </w:rPr>
      </w:pPr>
      <w:r w:rsidRPr="00E01F09">
        <w:rPr>
          <w:sz w:val="20"/>
          <w:szCs w:val="20"/>
        </w:rPr>
        <w:t xml:space="preserve">En cas de refus par le </w:t>
      </w:r>
      <w:r>
        <w:rPr>
          <w:sz w:val="20"/>
          <w:szCs w:val="20"/>
        </w:rPr>
        <w:t>titulaire</w:t>
      </w:r>
      <w:r w:rsidRPr="00E01F09">
        <w:rPr>
          <w:sz w:val="20"/>
          <w:szCs w:val="20"/>
        </w:rPr>
        <w:t xml:space="preserve">, de procéder à une reprise de la prestation défaillante dûment constatée, la </w:t>
      </w:r>
      <w:r w:rsidR="00874DC1">
        <w:rPr>
          <w:sz w:val="20"/>
          <w:szCs w:val="20"/>
        </w:rPr>
        <w:t>maîtrise d’ouvrage</w:t>
      </w:r>
      <w:r w:rsidRPr="00E01F09">
        <w:rPr>
          <w:sz w:val="20"/>
          <w:szCs w:val="20"/>
        </w:rPr>
        <w:t xml:space="preserve"> pourra faire appel à une autre entreprise. Les frais consécutifs à ces travaux seront déduits des sommes pouvant être dues au </w:t>
      </w:r>
      <w:r>
        <w:rPr>
          <w:sz w:val="20"/>
          <w:szCs w:val="20"/>
        </w:rPr>
        <w:t>titulaire</w:t>
      </w:r>
      <w:r w:rsidRPr="00E01F09">
        <w:rPr>
          <w:sz w:val="20"/>
          <w:szCs w:val="20"/>
        </w:rPr>
        <w:t xml:space="preserve"> au titre du présent marché.</w:t>
      </w:r>
    </w:p>
    <w:p w14:paraId="777D6DA2" w14:textId="77777777" w:rsidR="00E01F09" w:rsidRPr="00E01F09" w:rsidRDefault="00E01F09" w:rsidP="0001015B">
      <w:pPr>
        <w:jc w:val="both"/>
        <w:rPr>
          <w:sz w:val="20"/>
          <w:szCs w:val="20"/>
        </w:rPr>
      </w:pPr>
      <w:r w:rsidRPr="00E01F09">
        <w:rPr>
          <w:sz w:val="20"/>
          <w:szCs w:val="20"/>
        </w:rPr>
        <w:t>Les travaux sont exécutés de manière à ne créer aucune gêne pour les utilisateurs des locaux concernés.</w:t>
      </w:r>
    </w:p>
    <w:p w14:paraId="21E3D351" w14:textId="2276183D" w:rsidR="00E01F09" w:rsidRPr="00E01F09" w:rsidRDefault="00E01F09" w:rsidP="0001015B">
      <w:pPr>
        <w:jc w:val="both"/>
        <w:rPr>
          <w:sz w:val="20"/>
          <w:szCs w:val="20"/>
        </w:rPr>
      </w:pPr>
      <w:r w:rsidRPr="00E01F09">
        <w:rPr>
          <w:sz w:val="20"/>
          <w:szCs w:val="20"/>
        </w:rPr>
        <w:t xml:space="preserve">Le </w:t>
      </w:r>
      <w:r>
        <w:rPr>
          <w:sz w:val="20"/>
          <w:szCs w:val="20"/>
        </w:rPr>
        <w:t xml:space="preserve">titulaire </w:t>
      </w:r>
      <w:r w:rsidRPr="00E01F09">
        <w:rPr>
          <w:sz w:val="20"/>
          <w:szCs w:val="20"/>
        </w:rPr>
        <w:t>ne sera pas fondé à élever des réclamations au sujet de la gêne due à l’emplacement et aux conditions d’utilisation du présent marché, ainsi que de l’état des lieux et matériaux qu’il est censé connaître.</w:t>
      </w:r>
    </w:p>
    <w:p w14:paraId="3C2EA0D2" w14:textId="47F3DE7E" w:rsidR="00E01F09" w:rsidRPr="00E01F09" w:rsidRDefault="00E01F09" w:rsidP="005B09BE">
      <w:pPr>
        <w:spacing w:after="0"/>
        <w:jc w:val="both"/>
        <w:rPr>
          <w:sz w:val="20"/>
          <w:szCs w:val="20"/>
        </w:rPr>
      </w:pPr>
      <w:r w:rsidRPr="00E01F09">
        <w:rPr>
          <w:sz w:val="20"/>
          <w:szCs w:val="20"/>
        </w:rPr>
        <w:t xml:space="preserve">Tout dégât causé par le </w:t>
      </w:r>
      <w:r>
        <w:rPr>
          <w:sz w:val="20"/>
          <w:szCs w:val="20"/>
        </w:rPr>
        <w:t>titulaire</w:t>
      </w:r>
      <w:r w:rsidRPr="00E01F09">
        <w:rPr>
          <w:sz w:val="20"/>
          <w:szCs w:val="20"/>
        </w:rPr>
        <w:t>, nécessitant une remise en état, réparation ou changement sera à sa charge. </w:t>
      </w:r>
    </w:p>
    <w:p w14:paraId="190F5CD4" w14:textId="77777777" w:rsidR="00335276" w:rsidRPr="00172F14" w:rsidRDefault="00335276" w:rsidP="005B09BE">
      <w:pPr>
        <w:spacing w:after="0"/>
        <w:jc w:val="both"/>
        <w:rPr>
          <w:sz w:val="20"/>
          <w:szCs w:val="20"/>
        </w:rPr>
      </w:pPr>
    </w:p>
    <w:p w14:paraId="2ED041FD" w14:textId="1ACA2C12" w:rsidR="00843B18" w:rsidRDefault="007205AB"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Procédures d’exécutions</w:t>
      </w:r>
    </w:p>
    <w:p w14:paraId="75895B4B" w14:textId="5A371400" w:rsidR="00172F14" w:rsidRPr="00172F14" w:rsidRDefault="007205AB" w:rsidP="00172F14">
      <w:pPr>
        <w:jc w:val="both"/>
        <w:rPr>
          <w:sz w:val="20"/>
          <w:szCs w:val="20"/>
        </w:rPr>
      </w:pPr>
      <w:r>
        <w:rPr>
          <w:sz w:val="20"/>
          <w:szCs w:val="20"/>
        </w:rPr>
        <w:t xml:space="preserve">Les </w:t>
      </w:r>
      <w:r w:rsidR="00167A67">
        <w:rPr>
          <w:sz w:val="20"/>
          <w:szCs w:val="20"/>
        </w:rPr>
        <w:t>deux</w:t>
      </w:r>
      <w:r w:rsidR="00172F14" w:rsidRPr="00172F14">
        <w:rPr>
          <w:sz w:val="20"/>
          <w:szCs w:val="20"/>
        </w:rPr>
        <w:t xml:space="preserve"> types de procédures </w:t>
      </w:r>
      <w:r w:rsidR="00167A67">
        <w:rPr>
          <w:sz w:val="20"/>
          <w:szCs w:val="20"/>
        </w:rPr>
        <w:t xml:space="preserve">d’interventions </w:t>
      </w:r>
      <w:r w:rsidR="00172F14" w:rsidRPr="00172F14">
        <w:rPr>
          <w:sz w:val="20"/>
          <w:szCs w:val="20"/>
        </w:rPr>
        <w:t xml:space="preserve">identifiés </w:t>
      </w:r>
      <w:r>
        <w:rPr>
          <w:sz w:val="20"/>
          <w:szCs w:val="20"/>
        </w:rPr>
        <w:t xml:space="preserve">par la </w:t>
      </w:r>
      <w:r w:rsidR="00874DC1">
        <w:rPr>
          <w:sz w:val="20"/>
          <w:szCs w:val="20"/>
        </w:rPr>
        <w:t>maîtrise d’ouvrage</w:t>
      </w:r>
      <w:r>
        <w:rPr>
          <w:sz w:val="20"/>
          <w:szCs w:val="20"/>
        </w:rPr>
        <w:t xml:space="preserve"> sont les suivant</w:t>
      </w:r>
      <w:r w:rsidR="00167A67">
        <w:rPr>
          <w:sz w:val="20"/>
          <w:szCs w:val="20"/>
        </w:rPr>
        <w:t>s</w:t>
      </w:r>
      <w:r>
        <w:rPr>
          <w:sz w:val="20"/>
          <w:szCs w:val="20"/>
        </w:rPr>
        <w:t xml:space="preserve"> : </w:t>
      </w:r>
    </w:p>
    <w:p w14:paraId="31804B67" w14:textId="7AB8248C" w:rsidR="00172F14" w:rsidRPr="007205AB" w:rsidRDefault="00172F14" w:rsidP="004507AE">
      <w:pPr>
        <w:pStyle w:val="Paragraphedeliste"/>
        <w:numPr>
          <w:ilvl w:val="0"/>
          <w:numId w:val="5"/>
        </w:numPr>
        <w:jc w:val="both"/>
        <w:rPr>
          <w:b/>
          <w:bCs/>
          <w:sz w:val="20"/>
          <w:szCs w:val="20"/>
        </w:rPr>
      </w:pPr>
      <w:r w:rsidRPr="007205AB">
        <w:rPr>
          <w:b/>
          <w:bCs/>
          <w:sz w:val="20"/>
          <w:szCs w:val="20"/>
        </w:rPr>
        <w:t xml:space="preserve">Travaux </w:t>
      </w:r>
      <w:r w:rsidR="007205AB" w:rsidRPr="007205AB">
        <w:rPr>
          <w:b/>
          <w:bCs/>
          <w:sz w:val="20"/>
          <w:szCs w:val="20"/>
        </w:rPr>
        <w:t>non</w:t>
      </w:r>
      <w:r w:rsidR="00451938">
        <w:rPr>
          <w:b/>
          <w:bCs/>
          <w:sz w:val="20"/>
          <w:szCs w:val="20"/>
        </w:rPr>
        <w:t>-</w:t>
      </w:r>
      <w:r w:rsidR="007205AB" w:rsidRPr="007205AB">
        <w:rPr>
          <w:b/>
          <w:bCs/>
          <w:sz w:val="20"/>
          <w:szCs w:val="20"/>
        </w:rPr>
        <w:t>urgents</w:t>
      </w:r>
    </w:p>
    <w:p w14:paraId="21D96B56" w14:textId="2E84CA39" w:rsidR="00172F14" w:rsidRPr="00172F14" w:rsidRDefault="00172F14" w:rsidP="00172F14">
      <w:pPr>
        <w:jc w:val="both"/>
        <w:rPr>
          <w:sz w:val="20"/>
          <w:szCs w:val="20"/>
        </w:rPr>
      </w:pPr>
      <w:r w:rsidRPr="00172F14">
        <w:rPr>
          <w:sz w:val="20"/>
          <w:szCs w:val="20"/>
        </w:rPr>
        <w:t xml:space="preserve">Le délai et la date de début des travaux sont fixés conjointement par l’entreprise et le Maître d’ouvrage. Les délais d’intervention indiqués dans </w:t>
      </w:r>
      <w:r w:rsidR="00167A67">
        <w:rPr>
          <w:sz w:val="20"/>
          <w:szCs w:val="20"/>
        </w:rPr>
        <w:t>chaque bon de commande ou marché subséquent</w:t>
      </w:r>
      <w:r w:rsidR="00B25DB2">
        <w:rPr>
          <w:sz w:val="20"/>
          <w:szCs w:val="20"/>
        </w:rPr>
        <w:t>.</w:t>
      </w:r>
    </w:p>
    <w:p w14:paraId="2CF78F92" w14:textId="43E74D94" w:rsidR="00172F14" w:rsidRPr="007205AB" w:rsidRDefault="00172F14" w:rsidP="004507AE">
      <w:pPr>
        <w:pStyle w:val="Paragraphedeliste"/>
        <w:numPr>
          <w:ilvl w:val="0"/>
          <w:numId w:val="5"/>
        </w:numPr>
        <w:jc w:val="both"/>
        <w:rPr>
          <w:b/>
          <w:bCs/>
          <w:sz w:val="20"/>
          <w:szCs w:val="20"/>
        </w:rPr>
      </w:pPr>
      <w:r w:rsidRPr="007205AB">
        <w:rPr>
          <w:b/>
          <w:bCs/>
          <w:sz w:val="20"/>
          <w:szCs w:val="20"/>
        </w:rPr>
        <w:t>Travaux urgents</w:t>
      </w:r>
    </w:p>
    <w:p w14:paraId="1962D5F6" w14:textId="42894D59" w:rsidR="007A536B" w:rsidRPr="007A536B" w:rsidRDefault="007A536B" w:rsidP="007A536B">
      <w:pPr>
        <w:jc w:val="both"/>
        <w:rPr>
          <w:sz w:val="20"/>
          <w:szCs w:val="20"/>
        </w:rPr>
      </w:pPr>
      <w:r w:rsidRPr="007A536B">
        <w:rPr>
          <w:sz w:val="20"/>
          <w:szCs w:val="20"/>
        </w:rPr>
        <w:t xml:space="preserve">En raison de la particularité des travaux des divers édifices objet du présent marché, le titulaire s'engage à intervenir immédiatement à toute heure du jour, y compris les </w:t>
      </w:r>
      <w:r w:rsidR="00B25DB2">
        <w:rPr>
          <w:sz w:val="20"/>
          <w:szCs w:val="20"/>
        </w:rPr>
        <w:t xml:space="preserve">week-ends </w:t>
      </w:r>
      <w:r w:rsidRPr="007A536B">
        <w:rPr>
          <w:sz w:val="20"/>
          <w:szCs w:val="20"/>
        </w:rPr>
        <w:t xml:space="preserve">et jours fériés, à toute demande d'intervention urgente liée à la </w:t>
      </w:r>
      <w:r w:rsidR="00F74835">
        <w:rPr>
          <w:sz w:val="20"/>
          <w:szCs w:val="20"/>
        </w:rPr>
        <w:t xml:space="preserve">solidité et la </w:t>
      </w:r>
      <w:r w:rsidRPr="007A536B">
        <w:rPr>
          <w:sz w:val="20"/>
          <w:szCs w:val="20"/>
        </w:rPr>
        <w:t xml:space="preserve">sécurité des biens et des personnes qui lui serait transmise par la </w:t>
      </w:r>
      <w:r w:rsidR="00874DC1">
        <w:rPr>
          <w:sz w:val="20"/>
          <w:szCs w:val="20"/>
        </w:rPr>
        <w:t>maîtrise d’ouvrage</w:t>
      </w:r>
      <w:r w:rsidR="00635219">
        <w:rPr>
          <w:sz w:val="20"/>
          <w:szCs w:val="20"/>
        </w:rPr>
        <w:t xml:space="preserve"> </w:t>
      </w:r>
      <w:r w:rsidRPr="007A536B">
        <w:rPr>
          <w:sz w:val="20"/>
          <w:szCs w:val="20"/>
        </w:rPr>
        <w:t>ou par le chef d’établissement</w:t>
      </w:r>
      <w:r w:rsidR="00B25DB2">
        <w:rPr>
          <w:sz w:val="20"/>
          <w:szCs w:val="20"/>
        </w:rPr>
        <w:t xml:space="preserve"> (locataire).</w:t>
      </w:r>
    </w:p>
    <w:p w14:paraId="6796EFB1" w14:textId="3DF416DE" w:rsidR="007A536B" w:rsidRDefault="007A536B" w:rsidP="007A536B">
      <w:pPr>
        <w:jc w:val="both"/>
        <w:rPr>
          <w:sz w:val="20"/>
          <w:szCs w:val="20"/>
        </w:rPr>
      </w:pPr>
      <w:r w:rsidRPr="007A536B">
        <w:rPr>
          <w:sz w:val="20"/>
          <w:szCs w:val="20"/>
        </w:rPr>
        <w:t>Les interventions urgentes de dépannage pourront être demandées au titulaire par téléphone, puis seront immédiatement et obligatoirement confirmées par un courriel mentionnant expressément le caractère d’urgence de la demande, avant envoi d’une commande de régularisation.</w:t>
      </w:r>
    </w:p>
    <w:p w14:paraId="24764B1E" w14:textId="77777777" w:rsidR="007A536B" w:rsidRPr="007A536B" w:rsidRDefault="007A536B" w:rsidP="007A536B">
      <w:pPr>
        <w:jc w:val="both"/>
        <w:rPr>
          <w:sz w:val="20"/>
          <w:szCs w:val="20"/>
        </w:rPr>
      </w:pPr>
      <w:r w:rsidRPr="007A536B">
        <w:rPr>
          <w:sz w:val="20"/>
          <w:szCs w:val="20"/>
        </w:rPr>
        <w:t>Les interventions sont effectuées dans les délais maximums suivants :</w:t>
      </w:r>
    </w:p>
    <w:p w14:paraId="692C945D" w14:textId="3D160173" w:rsidR="007A536B" w:rsidRPr="007A536B" w:rsidRDefault="007A536B" w:rsidP="007B3C88">
      <w:pPr>
        <w:numPr>
          <w:ilvl w:val="0"/>
          <w:numId w:val="44"/>
        </w:numPr>
        <w:jc w:val="both"/>
        <w:rPr>
          <w:sz w:val="20"/>
          <w:szCs w:val="20"/>
        </w:rPr>
      </w:pPr>
      <w:r w:rsidRPr="007A536B">
        <w:rPr>
          <w:sz w:val="20"/>
          <w:szCs w:val="20"/>
        </w:rPr>
        <w:t xml:space="preserve">dans la journée </w:t>
      </w:r>
      <w:r w:rsidR="00F55D2C" w:rsidRPr="007A536B">
        <w:rPr>
          <w:sz w:val="20"/>
          <w:szCs w:val="20"/>
        </w:rPr>
        <w:t>à la suite d’une</w:t>
      </w:r>
      <w:r w:rsidR="00F55D2C">
        <w:rPr>
          <w:sz w:val="20"/>
          <w:szCs w:val="20"/>
        </w:rPr>
        <w:t xml:space="preserve"> </w:t>
      </w:r>
      <w:r w:rsidRPr="007A536B">
        <w:rPr>
          <w:sz w:val="20"/>
          <w:szCs w:val="20"/>
        </w:rPr>
        <w:t>demande intervenant avant 12 heures,</w:t>
      </w:r>
    </w:p>
    <w:p w14:paraId="6E44A526" w14:textId="1D586DCF" w:rsidR="007A536B" w:rsidRPr="007A536B" w:rsidRDefault="007A536B" w:rsidP="007B3C88">
      <w:pPr>
        <w:numPr>
          <w:ilvl w:val="0"/>
          <w:numId w:val="44"/>
        </w:numPr>
        <w:jc w:val="both"/>
        <w:rPr>
          <w:sz w:val="20"/>
          <w:szCs w:val="20"/>
        </w:rPr>
      </w:pPr>
      <w:r w:rsidRPr="007A536B">
        <w:rPr>
          <w:sz w:val="20"/>
          <w:szCs w:val="20"/>
        </w:rPr>
        <w:t xml:space="preserve">le lendemain matin avant 12 heures </w:t>
      </w:r>
      <w:r w:rsidR="00F55D2C">
        <w:rPr>
          <w:sz w:val="20"/>
          <w:szCs w:val="20"/>
        </w:rPr>
        <w:t xml:space="preserve">à la </w:t>
      </w:r>
      <w:r w:rsidRPr="007A536B">
        <w:rPr>
          <w:sz w:val="20"/>
          <w:szCs w:val="20"/>
        </w:rPr>
        <w:t>suite</w:t>
      </w:r>
      <w:r w:rsidR="00F55D2C">
        <w:rPr>
          <w:sz w:val="20"/>
          <w:szCs w:val="20"/>
        </w:rPr>
        <w:t xml:space="preserve"> d’une</w:t>
      </w:r>
      <w:r w:rsidRPr="007A536B">
        <w:rPr>
          <w:sz w:val="20"/>
          <w:szCs w:val="20"/>
        </w:rPr>
        <w:t xml:space="preserve"> demande intervenant après 12 heures.</w:t>
      </w:r>
    </w:p>
    <w:p w14:paraId="12F4C12C" w14:textId="3471E49D" w:rsidR="007A536B" w:rsidRPr="007A536B" w:rsidRDefault="007A536B" w:rsidP="007A536B">
      <w:pPr>
        <w:jc w:val="both"/>
        <w:rPr>
          <w:sz w:val="20"/>
          <w:szCs w:val="20"/>
        </w:rPr>
      </w:pPr>
      <w:r w:rsidRPr="007A536B">
        <w:rPr>
          <w:sz w:val="20"/>
          <w:szCs w:val="20"/>
        </w:rPr>
        <w:t>Ces interventions feront l'objet d'un constat (attachement) signé par le représentant désigné sur la demande préalable d’intervention.</w:t>
      </w:r>
    </w:p>
    <w:p w14:paraId="52A35F65" w14:textId="207DE626" w:rsidR="007A536B" w:rsidRPr="007A536B" w:rsidRDefault="007A536B" w:rsidP="007A536B">
      <w:pPr>
        <w:jc w:val="both"/>
        <w:rPr>
          <w:sz w:val="20"/>
          <w:szCs w:val="20"/>
        </w:rPr>
      </w:pPr>
      <w:proofErr w:type="gramStart"/>
      <w:r w:rsidRPr="007A536B">
        <w:rPr>
          <w:sz w:val="20"/>
          <w:szCs w:val="20"/>
        </w:rPr>
        <w:t xml:space="preserve">Suite </w:t>
      </w:r>
      <w:r w:rsidR="00F55D2C">
        <w:rPr>
          <w:sz w:val="20"/>
          <w:szCs w:val="20"/>
        </w:rPr>
        <w:t>à</w:t>
      </w:r>
      <w:proofErr w:type="gramEnd"/>
      <w:r w:rsidRPr="007A536B">
        <w:rPr>
          <w:sz w:val="20"/>
          <w:szCs w:val="20"/>
        </w:rPr>
        <w:t xml:space="preserve"> ce constat accepté, le titulaire remet le devis relatif à l'intervention dans un délai maximum de 8 jours après la date du constat.</w:t>
      </w:r>
    </w:p>
    <w:p w14:paraId="7B02A2C0" w14:textId="73F4B117" w:rsidR="007A536B" w:rsidRPr="007A536B" w:rsidRDefault="007A536B" w:rsidP="007A536B">
      <w:pPr>
        <w:jc w:val="both"/>
        <w:rPr>
          <w:sz w:val="20"/>
          <w:szCs w:val="20"/>
        </w:rPr>
      </w:pPr>
      <w:r w:rsidRPr="007A536B">
        <w:rPr>
          <w:sz w:val="20"/>
          <w:szCs w:val="20"/>
        </w:rPr>
        <w:t>En cas de dépassement de ce délai, l</w:t>
      </w:r>
      <w:r w:rsidR="00E15D47">
        <w:rPr>
          <w:sz w:val="20"/>
          <w:szCs w:val="20"/>
        </w:rPr>
        <w:t xml:space="preserve">e Pouvoir Adjudicateur </w:t>
      </w:r>
      <w:r w:rsidRPr="007A536B">
        <w:rPr>
          <w:sz w:val="20"/>
          <w:szCs w:val="20"/>
        </w:rPr>
        <w:t>se réserve le droit d'appliquer les pénalités fixées au présent accord-cadre.</w:t>
      </w:r>
    </w:p>
    <w:p w14:paraId="2F2A8D5F" w14:textId="625AF150" w:rsidR="007A536B" w:rsidRPr="007A536B" w:rsidRDefault="007A536B" w:rsidP="007A536B">
      <w:pPr>
        <w:jc w:val="both"/>
        <w:rPr>
          <w:sz w:val="20"/>
          <w:szCs w:val="20"/>
        </w:rPr>
      </w:pPr>
      <w:r w:rsidRPr="007A536B">
        <w:rPr>
          <w:sz w:val="20"/>
          <w:szCs w:val="20"/>
        </w:rPr>
        <w:lastRenderedPageBreak/>
        <w:t xml:space="preserve">La </w:t>
      </w:r>
      <w:r w:rsidR="00874DC1">
        <w:rPr>
          <w:sz w:val="20"/>
          <w:szCs w:val="20"/>
        </w:rPr>
        <w:t>maîtrise d’ouvrage</w:t>
      </w:r>
      <w:r>
        <w:rPr>
          <w:sz w:val="20"/>
          <w:szCs w:val="20"/>
        </w:rPr>
        <w:t xml:space="preserve"> </w:t>
      </w:r>
      <w:r w:rsidRPr="007A536B">
        <w:rPr>
          <w:sz w:val="20"/>
          <w:szCs w:val="20"/>
        </w:rPr>
        <w:t>dispose d'une semaine pour valider ou non ce devis.</w:t>
      </w:r>
    </w:p>
    <w:p w14:paraId="1D3B9271" w14:textId="53C5731E" w:rsidR="007A536B" w:rsidRPr="007A536B" w:rsidRDefault="007A536B" w:rsidP="007A536B">
      <w:pPr>
        <w:jc w:val="both"/>
        <w:rPr>
          <w:sz w:val="20"/>
          <w:szCs w:val="20"/>
        </w:rPr>
      </w:pPr>
      <w:r w:rsidRPr="007A536B">
        <w:rPr>
          <w:sz w:val="20"/>
          <w:szCs w:val="20"/>
        </w:rPr>
        <w:t>Si ce devis est accepté, celui-ci fait l'objet d'une notification par voie d’une commande de régularisation, émanant de l</w:t>
      </w:r>
      <w:r w:rsidR="00B614BD">
        <w:rPr>
          <w:sz w:val="20"/>
          <w:szCs w:val="20"/>
        </w:rPr>
        <w:t xml:space="preserve">a </w:t>
      </w:r>
      <w:r w:rsidR="00874DC1">
        <w:rPr>
          <w:sz w:val="20"/>
          <w:szCs w:val="20"/>
        </w:rPr>
        <w:t>maîtrise d’ouvrage</w:t>
      </w:r>
      <w:r w:rsidRPr="007A536B">
        <w:rPr>
          <w:sz w:val="20"/>
          <w:szCs w:val="20"/>
        </w:rPr>
        <w:t>, pour en permettre le paiement.</w:t>
      </w:r>
    </w:p>
    <w:p w14:paraId="116DB2F9" w14:textId="77777777" w:rsidR="007A536B" w:rsidRPr="007A536B" w:rsidRDefault="007A536B" w:rsidP="007A536B">
      <w:pPr>
        <w:jc w:val="both"/>
        <w:rPr>
          <w:sz w:val="20"/>
          <w:szCs w:val="20"/>
        </w:rPr>
      </w:pPr>
      <w:r w:rsidRPr="007A536B">
        <w:rPr>
          <w:sz w:val="20"/>
          <w:szCs w:val="20"/>
        </w:rPr>
        <w:t>Si, à l'issue de la vérification du devis, il est apporté des rectifications, le devis ainsi rectifié est adressé au titulaire qui disposera de 48 heures au plus pour formuler ses éventuelles observations.</w:t>
      </w:r>
    </w:p>
    <w:p w14:paraId="3C74CE85" w14:textId="15BA73FB" w:rsidR="00843B18" w:rsidRDefault="007A536B" w:rsidP="005B09BE">
      <w:pPr>
        <w:spacing w:after="0"/>
        <w:jc w:val="both"/>
        <w:rPr>
          <w:sz w:val="20"/>
          <w:szCs w:val="20"/>
        </w:rPr>
      </w:pPr>
      <w:r w:rsidRPr="007A536B">
        <w:rPr>
          <w:sz w:val="20"/>
          <w:szCs w:val="20"/>
        </w:rPr>
        <w:t>Dans le silence, et passé ce délai, les rectifications sont réputées acceptées par le titulaire, de sorte qu'il accepte sans réserve la commande correspondant au devis rectifié.</w:t>
      </w:r>
    </w:p>
    <w:p w14:paraId="4CDC0DBF" w14:textId="77777777" w:rsidR="0077345A" w:rsidRDefault="0077345A" w:rsidP="005B09BE">
      <w:pPr>
        <w:spacing w:after="0"/>
        <w:jc w:val="both"/>
        <w:rPr>
          <w:sz w:val="20"/>
          <w:szCs w:val="20"/>
        </w:rPr>
      </w:pPr>
    </w:p>
    <w:p w14:paraId="12B9CE10" w14:textId="1F0027CE" w:rsidR="0077345A" w:rsidRDefault="0077345A" w:rsidP="007B3C88">
      <w:pPr>
        <w:pStyle w:val="Paragraphedeliste"/>
        <w:numPr>
          <w:ilvl w:val="2"/>
          <w:numId w:val="8"/>
        </w:numPr>
        <w:spacing w:after="0"/>
        <w:ind w:left="1843" w:hanging="567"/>
        <w:rPr>
          <w:rFonts w:eastAsiaTheme="majorEastAsia" w:cstheme="minorHAnsi"/>
          <w:b/>
          <w:bCs/>
          <w:i/>
          <w:iCs/>
        </w:rPr>
      </w:pPr>
      <w:r>
        <w:rPr>
          <w:rFonts w:eastAsiaTheme="majorEastAsia" w:cstheme="minorHAnsi"/>
          <w:b/>
          <w:bCs/>
          <w:i/>
          <w:iCs/>
        </w:rPr>
        <w:t>Responsabilité d</w:t>
      </w:r>
      <w:r w:rsidR="00A54AC3">
        <w:rPr>
          <w:rFonts w:eastAsiaTheme="majorEastAsia" w:cstheme="minorHAnsi"/>
          <w:b/>
          <w:bCs/>
          <w:i/>
          <w:iCs/>
        </w:rPr>
        <w:t>u</w:t>
      </w:r>
      <w:r>
        <w:rPr>
          <w:rFonts w:eastAsiaTheme="majorEastAsia" w:cstheme="minorHAnsi"/>
          <w:b/>
          <w:bCs/>
          <w:i/>
          <w:iCs/>
        </w:rPr>
        <w:t xml:space="preserve"> titulaire </w:t>
      </w:r>
    </w:p>
    <w:p w14:paraId="376E61A1" w14:textId="79D577D8" w:rsidR="0077345A" w:rsidRPr="0077345A" w:rsidRDefault="0077345A" w:rsidP="00504FC6">
      <w:pPr>
        <w:spacing w:before="100" w:beforeAutospacing="1" w:after="100" w:afterAutospacing="1" w:line="240" w:lineRule="auto"/>
        <w:jc w:val="both"/>
        <w:rPr>
          <w:sz w:val="20"/>
          <w:szCs w:val="20"/>
        </w:rPr>
      </w:pPr>
      <w:r w:rsidRPr="0077345A">
        <w:rPr>
          <w:sz w:val="20"/>
          <w:szCs w:val="20"/>
        </w:rPr>
        <w:t>Le titulaire est seul responsable des matériaux qu'il utilise et met en œuvre sur le chantier.</w:t>
      </w:r>
    </w:p>
    <w:p w14:paraId="20A441F8"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Il lui incombe de choisir les matériaux et produits les mieux adaptés aux différents travaux à réaliser et notamment :</w:t>
      </w:r>
    </w:p>
    <w:p w14:paraId="588390D2"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La nature et le type des matériaux et produits répondant aux impératifs d'utilisation et de l’ouvrage</w:t>
      </w:r>
    </w:p>
    <w:p w14:paraId="4A57BE4D" w14:textId="77777777" w:rsidR="0077345A" w:rsidRPr="0077345A" w:rsidRDefault="0077345A" w:rsidP="00504FC6">
      <w:pPr>
        <w:numPr>
          <w:ilvl w:val="0"/>
          <w:numId w:val="45"/>
        </w:numPr>
        <w:spacing w:before="100" w:beforeAutospacing="1" w:after="100" w:afterAutospacing="1" w:line="240" w:lineRule="auto"/>
        <w:jc w:val="both"/>
        <w:rPr>
          <w:sz w:val="20"/>
          <w:szCs w:val="20"/>
        </w:rPr>
      </w:pPr>
      <w:r w:rsidRPr="0077345A">
        <w:rPr>
          <w:sz w:val="20"/>
          <w:szCs w:val="20"/>
        </w:rPr>
        <w:t>Le type de pose</w:t>
      </w:r>
    </w:p>
    <w:p w14:paraId="259C7C92" w14:textId="7F223CA5" w:rsidR="00F55D2C" w:rsidRDefault="0077345A" w:rsidP="00504FC6">
      <w:pPr>
        <w:numPr>
          <w:ilvl w:val="0"/>
          <w:numId w:val="45"/>
        </w:numPr>
        <w:spacing w:after="0" w:line="240" w:lineRule="auto"/>
        <w:jc w:val="both"/>
        <w:rPr>
          <w:sz w:val="20"/>
          <w:szCs w:val="20"/>
        </w:rPr>
      </w:pPr>
      <w:r w:rsidRPr="0077345A">
        <w:rPr>
          <w:sz w:val="20"/>
          <w:szCs w:val="20"/>
        </w:rPr>
        <w:t>Les conditions particulières de l'opération - La compatibilité des matériaux entre eux.</w:t>
      </w:r>
    </w:p>
    <w:p w14:paraId="6AE6C9E9" w14:textId="77777777" w:rsidR="00797F7F" w:rsidRPr="0077345A" w:rsidRDefault="00797F7F" w:rsidP="00504FC6">
      <w:pPr>
        <w:spacing w:after="0" w:line="240" w:lineRule="auto"/>
        <w:ind w:left="720"/>
        <w:jc w:val="both"/>
        <w:rPr>
          <w:sz w:val="20"/>
          <w:szCs w:val="20"/>
        </w:rPr>
      </w:pPr>
    </w:p>
    <w:p w14:paraId="45D5FA7C" w14:textId="4D53F915" w:rsidR="0077345A" w:rsidRPr="0077345A" w:rsidRDefault="008622A6" w:rsidP="00504FC6">
      <w:pPr>
        <w:pStyle w:val="Paragraphedeliste"/>
        <w:numPr>
          <w:ilvl w:val="2"/>
          <w:numId w:val="8"/>
        </w:numPr>
        <w:spacing w:after="0"/>
        <w:ind w:left="1843" w:hanging="567"/>
        <w:jc w:val="both"/>
        <w:rPr>
          <w:rFonts w:eastAsiaTheme="majorEastAsia" w:cstheme="minorHAnsi"/>
          <w:b/>
          <w:bCs/>
          <w:i/>
          <w:iCs/>
        </w:rPr>
      </w:pPr>
      <w:r w:rsidRPr="008622A6">
        <w:rPr>
          <w:rFonts w:eastAsiaTheme="majorEastAsia" w:cstheme="minorHAnsi"/>
          <w:b/>
          <w:bCs/>
          <w:i/>
          <w:iCs/>
        </w:rPr>
        <w:t xml:space="preserve"> </w:t>
      </w:r>
      <w:r w:rsidR="0077345A" w:rsidRPr="0077345A">
        <w:rPr>
          <w:rFonts w:eastAsiaTheme="majorEastAsia" w:cstheme="minorHAnsi"/>
          <w:b/>
          <w:bCs/>
          <w:i/>
          <w:iCs/>
        </w:rPr>
        <w:t>Qualité des prestations</w:t>
      </w:r>
    </w:p>
    <w:p w14:paraId="3CF74562" w14:textId="77777777" w:rsidR="0077345A" w:rsidRPr="0077345A" w:rsidRDefault="0077345A" w:rsidP="00504FC6">
      <w:pPr>
        <w:spacing w:before="100" w:beforeAutospacing="1" w:after="100" w:afterAutospacing="1" w:line="240" w:lineRule="auto"/>
        <w:jc w:val="both"/>
        <w:rPr>
          <w:sz w:val="20"/>
          <w:szCs w:val="20"/>
        </w:rPr>
      </w:pPr>
      <w:r w:rsidRPr="0077345A">
        <w:rPr>
          <w:sz w:val="20"/>
          <w:szCs w:val="20"/>
        </w:rPr>
        <w:t>Un soin particulier sera apporté aux conditions de réalisation des ouvrages et de leur finition.</w:t>
      </w:r>
    </w:p>
    <w:p w14:paraId="00499474" w14:textId="7AD34390" w:rsidR="00F55D2C" w:rsidRDefault="0077345A" w:rsidP="00504FC6">
      <w:pPr>
        <w:spacing w:after="0" w:line="240" w:lineRule="auto"/>
        <w:jc w:val="both"/>
        <w:rPr>
          <w:sz w:val="20"/>
          <w:szCs w:val="20"/>
        </w:rPr>
      </w:pPr>
      <w:r w:rsidRPr="0077345A">
        <w:rPr>
          <w:sz w:val="20"/>
          <w:szCs w:val="20"/>
        </w:rPr>
        <w:t>Tous les travaux ne seront reçus qu’à la seule condition ou les Prescriptions techniques seront respectées et les travaux réalisés dans les règles de l’art, des normes et règlementation en vigueur conformément aux conditions contractuelles du présent accord-cadre.</w:t>
      </w:r>
    </w:p>
    <w:p w14:paraId="4D8E6943" w14:textId="77777777" w:rsidR="00797F7F" w:rsidRDefault="00797F7F" w:rsidP="00504FC6">
      <w:pPr>
        <w:spacing w:after="0" w:line="240" w:lineRule="auto"/>
        <w:jc w:val="both"/>
        <w:rPr>
          <w:sz w:val="20"/>
          <w:szCs w:val="20"/>
        </w:rPr>
      </w:pPr>
    </w:p>
    <w:p w14:paraId="013D6E41" w14:textId="3E26537D" w:rsidR="004507AE" w:rsidRDefault="008622A6" w:rsidP="00504FC6">
      <w:pPr>
        <w:pStyle w:val="Paragraphedeliste"/>
        <w:numPr>
          <w:ilvl w:val="2"/>
          <w:numId w:val="8"/>
        </w:numPr>
        <w:spacing w:after="0"/>
        <w:ind w:left="1843" w:hanging="567"/>
        <w:jc w:val="both"/>
        <w:rPr>
          <w:rFonts w:eastAsiaTheme="majorEastAsia" w:cstheme="minorHAnsi"/>
          <w:b/>
          <w:bCs/>
          <w:i/>
          <w:iCs/>
        </w:rPr>
      </w:pPr>
      <w:r>
        <w:rPr>
          <w:rFonts w:eastAsiaTheme="majorEastAsia" w:cstheme="minorHAnsi"/>
          <w:b/>
          <w:bCs/>
          <w:i/>
          <w:iCs/>
        </w:rPr>
        <w:t>Modalités d’exécution</w:t>
      </w:r>
    </w:p>
    <w:p w14:paraId="29C0F849" w14:textId="77777777" w:rsidR="004507AE" w:rsidRPr="004507AE" w:rsidRDefault="004507AE" w:rsidP="00504FC6">
      <w:pPr>
        <w:pStyle w:val="Paragraphedeliste"/>
        <w:spacing w:after="0"/>
        <w:ind w:left="1146"/>
        <w:jc w:val="both"/>
        <w:rPr>
          <w:rFonts w:eastAsiaTheme="majorEastAsia" w:cstheme="minorHAnsi"/>
          <w:b/>
          <w:bCs/>
          <w:i/>
          <w:iCs/>
        </w:rPr>
      </w:pPr>
    </w:p>
    <w:p w14:paraId="215E8752" w14:textId="3B6CEE77" w:rsidR="004507AE" w:rsidRPr="00797F7F" w:rsidRDefault="004507AE" w:rsidP="00504FC6">
      <w:pPr>
        <w:pStyle w:val="Paragraphedeliste"/>
        <w:numPr>
          <w:ilvl w:val="0"/>
          <w:numId w:val="4"/>
        </w:numPr>
        <w:spacing w:after="0" w:line="240" w:lineRule="auto"/>
        <w:jc w:val="both"/>
        <w:rPr>
          <w:b/>
          <w:bCs/>
          <w:sz w:val="20"/>
          <w:szCs w:val="20"/>
        </w:rPr>
      </w:pPr>
      <w:bookmarkStart w:id="65" w:name="_Toc473215932"/>
      <w:bookmarkStart w:id="66" w:name="_Toc68679257"/>
      <w:r w:rsidRPr="00797F7F">
        <w:rPr>
          <w:b/>
          <w:bCs/>
          <w:sz w:val="20"/>
          <w:szCs w:val="20"/>
        </w:rPr>
        <w:t>Période de préparation et programme d’exécution des travaux</w:t>
      </w:r>
      <w:bookmarkEnd w:id="65"/>
      <w:bookmarkEnd w:id="66"/>
    </w:p>
    <w:p w14:paraId="427A22CA" w14:textId="5BC76242" w:rsidR="004507AE" w:rsidRPr="008429BF" w:rsidRDefault="004507AE" w:rsidP="00504FC6">
      <w:pPr>
        <w:spacing w:before="100" w:beforeAutospacing="1" w:after="100" w:afterAutospacing="1" w:line="240" w:lineRule="auto"/>
        <w:jc w:val="both"/>
        <w:rPr>
          <w:rFonts w:cstheme="minorHAnsi"/>
          <w:sz w:val="20"/>
          <w:szCs w:val="20"/>
        </w:rPr>
      </w:pPr>
      <w:r w:rsidRPr="008429BF">
        <w:rPr>
          <w:rFonts w:cstheme="minorHAnsi"/>
          <w:sz w:val="20"/>
          <w:szCs w:val="20"/>
        </w:rPr>
        <w:t xml:space="preserve">La période de préparation incluse dans le délai d’exécution sera fixée dans chaque </w:t>
      </w:r>
      <w:r w:rsidR="00E11351">
        <w:rPr>
          <w:rFonts w:cstheme="minorHAnsi"/>
          <w:sz w:val="20"/>
          <w:szCs w:val="20"/>
        </w:rPr>
        <w:t xml:space="preserve">bon de commande et </w:t>
      </w:r>
      <w:r w:rsidRPr="008429BF">
        <w:rPr>
          <w:rFonts w:cstheme="minorHAnsi"/>
          <w:sz w:val="20"/>
          <w:szCs w:val="20"/>
        </w:rPr>
        <w:t>marché subséquent ou par ordre de service. Le titulaire devra dresser un programme d’exécution assorti du projet des installations de chantier, des ouvrages provisoires et des mesures de sécurité et de santé ou tout autre document réglementaire et le soumettre au visa du maître de l’ouvrage et, le cas échéant, du coordonnateur SPS, dans ce délai.</w:t>
      </w:r>
    </w:p>
    <w:p w14:paraId="590BB9AA" w14:textId="7D68FDE3" w:rsidR="00797F7F" w:rsidRDefault="004507AE" w:rsidP="00504FC6">
      <w:pPr>
        <w:jc w:val="both"/>
        <w:rPr>
          <w:rFonts w:cstheme="minorHAnsi"/>
          <w:sz w:val="20"/>
          <w:szCs w:val="20"/>
        </w:rPr>
      </w:pPr>
      <w:r w:rsidRPr="008429BF">
        <w:rPr>
          <w:rFonts w:cstheme="minorHAnsi"/>
          <w:sz w:val="20"/>
          <w:szCs w:val="20"/>
        </w:rPr>
        <w:t>En cas d’urgence ou de dépannage, cette période de préparation pourra être sans objet.</w:t>
      </w:r>
    </w:p>
    <w:p w14:paraId="6F4D3007" w14:textId="77777777" w:rsidR="00C77544" w:rsidRDefault="00C77544" w:rsidP="00504FC6">
      <w:pPr>
        <w:jc w:val="both"/>
        <w:rPr>
          <w:rFonts w:cstheme="minorHAnsi"/>
          <w:sz w:val="20"/>
          <w:szCs w:val="20"/>
        </w:rPr>
      </w:pPr>
    </w:p>
    <w:p w14:paraId="34323AD7" w14:textId="2521335C" w:rsidR="004507AE" w:rsidRDefault="004507AE" w:rsidP="00451938">
      <w:pPr>
        <w:pStyle w:val="Paragraphedeliste"/>
        <w:numPr>
          <w:ilvl w:val="0"/>
          <w:numId w:val="4"/>
        </w:numPr>
        <w:spacing w:after="0"/>
        <w:jc w:val="both"/>
        <w:rPr>
          <w:b/>
          <w:bCs/>
          <w:sz w:val="20"/>
          <w:szCs w:val="20"/>
        </w:rPr>
      </w:pPr>
      <w:bookmarkStart w:id="67" w:name="_Toc454804889"/>
      <w:bookmarkStart w:id="68" w:name="_Toc473215933"/>
      <w:bookmarkStart w:id="69" w:name="_Toc68679258"/>
      <w:r w:rsidRPr="00797F7F">
        <w:rPr>
          <w:b/>
          <w:bCs/>
          <w:sz w:val="20"/>
          <w:szCs w:val="20"/>
        </w:rPr>
        <w:t xml:space="preserve">Lieux </w:t>
      </w:r>
      <w:bookmarkEnd w:id="67"/>
      <w:r w:rsidRPr="00797F7F">
        <w:rPr>
          <w:b/>
          <w:bCs/>
          <w:sz w:val="20"/>
          <w:szCs w:val="20"/>
        </w:rPr>
        <w:t>d’exécution</w:t>
      </w:r>
      <w:bookmarkEnd w:id="68"/>
      <w:bookmarkEnd w:id="69"/>
    </w:p>
    <w:p w14:paraId="16748A5F" w14:textId="77777777" w:rsidR="00451938" w:rsidRPr="00797F7F" w:rsidRDefault="00451938" w:rsidP="00451938">
      <w:pPr>
        <w:pStyle w:val="Paragraphedeliste"/>
        <w:spacing w:after="0"/>
        <w:jc w:val="both"/>
        <w:rPr>
          <w:b/>
          <w:bCs/>
          <w:sz w:val="20"/>
          <w:szCs w:val="20"/>
        </w:rPr>
      </w:pPr>
    </w:p>
    <w:p w14:paraId="7E7ACD8F" w14:textId="2B3CFED0" w:rsidR="004507AE" w:rsidRPr="008429BF" w:rsidRDefault="004507AE" w:rsidP="00451938">
      <w:pPr>
        <w:spacing w:after="0"/>
        <w:jc w:val="both"/>
        <w:rPr>
          <w:rFonts w:cstheme="minorHAnsi"/>
          <w:sz w:val="20"/>
          <w:szCs w:val="20"/>
        </w:rPr>
      </w:pPr>
      <w:r w:rsidRPr="008429BF">
        <w:rPr>
          <w:rFonts w:cstheme="minorHAnsi"/>
          <w:sz w:val="20"/>
          <w:szCs w:val="20"/>
        </w:rPr>
        <w:t xml:space="preserve">Chaque </w:t>
      </w:r>
      <w:r w:rsidR="00B10B45">
        <w:rPr>
          <w:rFonts w:cstheme="minorHAnsi"/>
          <w:sz w:val="20"/>
          <w:szCs w:val="20"/>
        </w:rPr>
        <w:t xml:space="preserve">bon de commande et </w:t>
      </w:r>
      <w:r w:rsidRPr="008429BF">
        <w:rPr>
          <w:rFonts w:cstheme="minorHAnsi"/>
          <w:sz w:val="20"/>
          <w:szCs w:val="20"/>
        </w:rPr>
        <w:t>marché subséquent définit le ou les lieux d’exécution des travaux, parmi les sites de la CCI Paris Île-de-France listés en annexe I au présent accord-cadre.</w:t>
      </w:r>
    </w:p>
    <w:p w14:paraId="482CF5C3" w14:textId="692252F3" w:rsidR="004507AE" w:rsidRPr="008429BF" w:rsidRDefault="004507AE" w:rsidP="005B09BE">
      <w:pPr>
        <w:spacing w:after="0"/>
        <w:jc w:val="both"/>
        <w:rPr>
          <w:rFonts w:cstheme="minorHAnsi"/>
          <w:sz w:val="20"/>
          <w:szCs w:val="20"/>
        </w:rPr>
      </w:pPr>
      <w:r w:rsidRPr="008429BF">
        <w:rPr>
          <w:rFonts w:cstheme="minorHAnsi"/>
          <w:sz w:val="20"/>
          <w:szCs w:val="20"/>
        </w:rPr>
        <w:t xml:space="preserve">Le titulaire ne pourra élever aucune réclamation dans le cas où une autre entreprise interviendrait dans les établissements de la CCI Paris </w:t>
      </w:r>
      <w:r w:rsidR="00125683">
        <w:rPr>
          <w:rFonts w:cstheme="minorHAnsi"/>
          <w:sz w:val="20"/>
          <w:szCs w:val="20"/>
        </w:rPr>
        <w:t>Île-de-France</w:t>
      </w:r>
      <w:r w:rsidRPr="008429BF">
        <w:rPr>
          <w:rFonts w:cstheme="minorHAnsi"/>
          <w:sz w:val="20"/>
          <w:szCs w:val="20"/>
        </w:rPr>
        <w:t>.</w:t>
      </w:r>
    </w:p>
    <w:p w14:paraId="7FDD1BC4" w14:textId="77777777" w:rsidR="004507AE" w:rsidRPr="008429BF" w:rsidRDefault="004507AE" w:rsidP="005B09BE">
      <w:pPr>
        <w:spacing w:after="0"/>
        <w:rPr>
          <w:rFonts w:cstheme="minorHAnsi"/>
          <w:sz w:val="20"/>
          <w:szCs w:val="20"/>
        </w:rPr>
      </w:pPr>
    </w:p>
    <w:p w14:paraId="0C7722D6" w14:textId="544A2368" w:rsidR="004507AE" w:rsidRDefault="004507AE" w:rsidP="005B09BE">
      <w:pPr>
        <w:pStyle w:val="Paragraphedeliste"/>
        <w:numPr>
          <w:ilvl w:val="0"/>
          <w:numId w:val="4"/>
        </w:numPr>
        <w:spacing w:after="0"/>
        <w:jc w:val="both"/>
        <w:rPr>
          <w:b/>
          <w:bCs/>
          <w:sz w:val="20"/>
          <w:szCs w:val="20"/>
        </w:rPr>
      </w:pPr>
      <w:bookmarkStart w:id="70" w:name="_Toc473215934"/>
      <w:bookmarkStart w:id="71" w:name="_Toc68679259"/>
      <w:r w:rsidRPr="00797F7F">
        <w:rPr>
          <w:b/>
          <w:bCs/>
          <w:sz w:val="20"/>
          <w:szCs w:val="20"/>
        </w:rPr>
        <w:t>Travaux exécutés dans des locaux occupés et fonctionnement des établissements</w:t>
      </w:r>
      <w:bookmarkEnd w:id="70"/>
      <w:bookmarkEnd w:id="71"/>
    </w:p>
    <w:p w14:paraId="183641C9" w14:textId="77777777" w:rsidR="00451938" w:rsidRPr="00797F7F" w:rsidRDefault="00451938" w:rsidP="00451938">
      <w:pPr>
        <w:pStyle w:val="Paragraphedeliste"/>
        <w:spacing w:after="0"/>
        <w:jc w:val="both"/>
        <w:rPr>
          <w:b/>
          <w:bCs/>
          <w:sz w:val="20"/>
          <w:szCs w:val="20"/>
        </w:rPr>
      </w:pPr>
    </w:p>
    <w:p w14:paraId="3BE41163" w14:textId="37327647" w:rsidR="004507AE" w:rsidRPr="008429BF" w:rsidRDefault="004507AE" w:rsidP="00125683">
      <w:pPr>
        <w:jc w:val="both"/>
        <w:rPr>
          <w:rFonts w:cstheme="minorHAnsi"/>
          <w:sz w:val="20"/>
          <w:szCs w:val="20"/>
        </w:rPr>
      </w:pPr>
      <w:r w:rsidRPr="008429BF">
        <w:rPr>
          <w:rFonts w:cstheme="minorHAnsi"/>
          <w:sz w:val="20"/>
          <w:szCs w:val="20"/>
        </w:rPr>
        <w:t>Le titulaire doit tenir compte des sujétions et difficultés éventuelles de mise en œuvre liées au fonctionnement des établissements et des conditions impératives qui pourraient être fixées suivant les nécessités par le service intérieur.</w:t>
      </w:r>
    </w:p>
    <w:p w14:paraId="23D013A9" w14:textId="7FD751B8" w:rsidR="004507AE" w:rsidRPr="008429BF" w:rsidRDefault="004507AE" w:rsidP="00125683">
      <w:pPr>
        <w:jc w:val="both"/>
        <w:rPr>
          <w:rFonts w:cstheme="minorHAnsi"/>
          <w:sz w:val="20"/>
          <w:szCs w:val="20"/>
        </w:rPr>
      </w:pPr>
      <w:r w:rsidRPr="008429BF">
        <w:rPr>
          <w:rFonts w:cstheme="minorHAnsi"/>
          <w:sz w:val="20"/>
          <w:szCs w:val="20"/>
        </w:rPr>
        <w:t xml:space="preserve">L’attention du titulaire est également attirée sur certains travaux devant se dérouler dans des zones délicates (proximité de salles de cours, de conférences, de bureaux, d’appartements privés). Des horaires particuliers d'intervention et des interruptions de chantier pourront éventuellement être imposées par les services intérieurs à l'occasion de manifestations ou </w:t>
      </w:r>
      <w:r w:rsidR="00125683">
        <w:rPr>
          <w:rFonts w:cstheme="minorHAnsi"/>
          <w:sz w:val="20"/>
          <w:szCs w:val="20"/>
        </w:rPr>
        <w:t>événements</w:t>
      </w:r>
      <w:r w:rsidRPr="008429BF">
        <w:rPr>
          <w:rFonts w:cstheme="minorHAnsi"/>
          <w:sz w:val="20"/>
          <w:szCs w:val="20"/>
        </w:rPr>
        <w:t xml:space="preserve"> exceptionnels, sans indemnité, ni augmentation du prix souscrit pour le titulaire.</w:t>
      </w:r>
    </w:p>
    <w:p w14:paraId="07876755" w14:textId="2EE735C0" w:rsidR="004507AE" w:rsidRPr="008429BF" w:rsidRDefault="004507AE" w:rsidP="00125683">
      <w:pPr>
        <w:jc w:val="both"/>
        <w:rPr>
          <w:rFonts w:cstheme="minorHAnsi"/>
          <w:sz w:val="20"/>
          <w:szCs w:val="20"/>
        </w:rPr>
      </w:pPr>
      <w:r w:rsidRPr="008429BF">
        <w:rPr>
          <w:rFonts w:cstheme="minorHAnsi"/>
          <w:sz w:val="20"/>
          <w:szCs w:val="20"/>
        </w:rPr>
        <w:lastRenderedPageBreak/>
        <w:t>Le titulaire prendra à sa charge toutes les mesures qui lui seront indiquées pour ne pas gêner les services.</w:t>
      </w:r>
    </w:p>
    <w:p w14:paraId="7093DDD3" w14:textId="77777777" w:rsidR="004507AE" w:rsidRPr="008429BF" w:rsidRDefault="004507AE" w:rsidP="00125683">
      <w:pPr>
        <w:spacing w:after="0"/>
        <w:jc w:val="both"/>
        <w:rPr>
          <w:rFonts w:cstheme="minorHAnsi"/>
          <w:sz w:val="20"/>
          <w:szCs w:val="20"/>
        </w:rPr>
      </w:pPr>
      <w:r w:rsidRPr="008429BF">
        <w:rPr>
          <w:rFonts w:cstheme="minorHAnsi"/>
          <w:sz w:val="20"/>
          <w:szCs w:val="20"/>
        </w:rPr>
        <w:t>Le préjudice éventuellement subi par le titulaire fera l'objet d'une négociation, le cas échéant, avec le maître d'œuvre, notifiée après accord par une commande complémentaire.</w:t>
      </w:r>
    </w:p>
    <w:p w14:paraId="73B1EAF6" w14:textId="77777777" w:rsidR="004507AE" w:rsidRPr="008429BF" w:rsidRDefault="004507AE" w:rsidP="005B09BE">
      <w:pPr>
        <w:spacing w:after="0"/>
        <w:rPr>
          <w:rFonts w:cstheme="minorHAnsi"/>
          <w:sz w:val="20"/>
          <w:szCs w:val="20"/>
        </w:rPr>
      </w:pPr>
    </w:p>
    <w:p w14:paraId="2883C12B" w14:textId="513665AB" w:rsidR="004507AE" w:rsidRDefault="004507AE" w:rsidP="005B09BE">
      <w:pPr>
        <w:pStyle w:val="Paragraphedeliste"/>
        <w:numPr>
          <w:ilvl w:val="0"/>
          <w:numId w:val="4"/>
        </w:numPr>
        <w:spacing w:after="0"/>
        <w:jc w:val="both"/>
        <w:rPr>
          <w:b/>
          <w:bCs/>
          <w:sz w:val="20"/>
          <w:szCs w:val="20"/>
        </w:rPr>
      </w:pPr>
      <w:bookmarkStart w:id="72" w:name="_Toc473215935"/>
      <w:bookmarkStart w:id="73" w:name="_Toc68679260"/>
      <w:r w:rsidRPr="00797F7F">
        <w:rPr>
          <w:b/>
          <w:bCs/>
          <w:sz w:val="20"/>
          <w:szCs w:val="20"/>
        </w:rPr>
        <w:t xml:space="preserve"> État des lieux des espaces concernés</w:t>
      </w:r>
      <w:bookmarkEnd w:id="72"/>
      <w:bookmarkEnd w:id="73"/>
    </w:p>
    <w:p w14:paraId="68D13A5F" w14:textId="77777777" w:rsidR="00451938" w:rsidRPr="00797F7F" w:rsidRDefault="00451938" w:rsidP="00451938">
      <w:pPr>
        <w:pStyle w:val="Paragraphedeliste"/>
        <w:spacing w:after="0"/>
        <w:jc w:val="both"/>
        <w:rPr>
          <w:b/>
          <w:bCs/>
          <w:sz w:val="20"/>
          <w:szCs w:val="20"/>
        </w:rPr>
      </w:pPr>
    </w:p>
    <w:p w14:paraId="6007817F" w14:textId="5DCD57D0" w:rsidR="004507AE" w:rsidRPr="008429BF" w:rsidRDefault="004507AE" w:rsidP="00E6045F">
      <w:pPr>
        <w:jc w:val="both"/>
        <w:rPr>
          <w:rFonts w:cstheme="minorHAnsi"/>
          <w:sz w:val="20"/>
          <w:szCs w:val="20"/>
        </w:rPr>
      </w:pPr>
      <w:r w:rsidRPr="008429BF">
        <w:rPr>
          <w:rFonts w:cstheme="minorHAnsi"/>
          <w:sz w:val="20"/>
          <w:szCs w:val="20"/>
        </w:rPr>
        <w:t xml:space="preserve">Préalablement au démarrage des travaux afférents à un </w:t>
      </w:r>
      <w:r w:rsidR="00FF0E6F">
        <w:rPr>
          <w:rFonts w:cstheme="minorHAnsi"/>
          <w:sz w:val="20"/>
          <w:szCs w:val="20"/>
        </w:rPr>
        <w:t xml:space="preserve">bon de commande et </w:t>
      </w:r>
      <w:r w:rsidRPr="008429BF">
        <w:rPr>
          <w:rFonts w:cstheme="minorHAnsi"/>
          <w:sz w:val="20"/>
          <w:szCs w:val="20"/>
        </w:rPr>
        <w:t xml:space="preserve">marché subséquent, un état des lieux contradictoire dans les espaces concernés par les travaux sera organisé par la </w:t>
      </w:r>
      <w:r w:rsidR="00874DC1">
        <w:rPr>
          <w:rFonts w:cstheme="minorHAnsi"/>
          <w:sz w:val="20"/>
          <w:szCs w:val="20"/>
        </w:rPr>
        <w:t>maîtrise d’ouvrage</w:t>
      </w:r>
      <w:r w:rsidRPr="008429BF">
        <w:rPr>
          <w:rFonts w:cstheme="minorHAnsi"/>
          <w:sz w:val="20"/>
          <w:szCs w:val="20"/>
        </w:rPr>
        <w:t xml:space="preserve"> ou son représentant, conformément à l'article 1</w:t>
      </w:r>
      <w:r w:rsidR="00E6045F">
        <w:rPr>
          <w:rFonts w:cstheme="minorHAnsi"/>
          <w:sz w:val="20"/>
          <w:szCs w:val="20"/>
        </w:rPr>
        <w:t>1</w:t>
      </w:r>
      <w:r w:rsidRPr="008429BF">
        <w:rPr>
          <w:rFonts w:cstheme="minorHAnsi"/>
          <w:sz w:val="20"/>
          <w:szCs w:val="20"/>
        </w:rPr>
        <w:t xml:space="preserve"> du CCAG Travaux.</w:t>
      </w:r>
    </w:p>
    <w:p w14:paraId="6472FEC5" w14:textId="24D6860D" w:rsidR="004507AE" w:rsidRPr="008429BF" w:rsidRDefault="004507AE" w:rsidP="00E6045F">
      <w:pPr>
        <w:jc w:val="both"/>
        <w:rPr>
          <w:rFonts w:cstheme="minorHAnsi"/>
          <w:sz w:val="20"/>
          <w:szCs w:val="20"/>
        </w:rPr>
      </w:pPr>
      <w:r w:rsidRPr="008429BF">
        <w:rPr>
          <w:rFonts w:cstheme="minorHAnsi"/>
          <w:sz w:val="20"/>
          <w:szCs w:val="20"/>
        </w:rPr>
        <w:t>Dans le cas où le titulaire, dûment convoqué, n'assisterait pas à cet état des lieux, il serait réputé l'accepter sans réserve et ne pourrait porter aucune réclamation ultérieure fondée sur ce document.</w:t>
      </w:r>
    </w:p>
    <w:p w14:paraId="2AA4B2D2" w14:textId="77777777" w:rsidR="004507AE" w:rsidRPr="004507AE" w:rsidRDefault="004507AE" w:rsidP="005B09BE">
      <w:pPr>
        <w:spacing w:after="0"/>
        <w:jc w:val="both"/>
        <w:rPr>
          <w:rFonts w:cstheme="minorHAnsi"/>
          <w:sz w:val="20"/>
          <w:szCs w:val="20"/>
        </w:rPr>
      </w:pPr>
      <w:r w:rsidRPr="008429BF">
        <w:rPr>
          <w:rFonts w:cstheme="minorHAnsi"/>
          <w:sz w:val="20"/>
          <w:szCs w:val="20"/>
        </w:rPr>
        <w:t>Après exécution des travaux, le titulaire doit remettre en état les espaces concernés, conformément à cet état des lieux.</w:t>
      </w:r>
    </w:p>
    <w:p w14:paraId="0B6CE14F" w14:textId="77777777" w:rsidR="004507AE" w:rsidRPr="008429BF" w:rsidRDefault="004507AE" w:rsidP="005B09BE">
      <w:pPr>
        <w:spacing w:after="0"/>
        <w:rPr>
          <w:rFonts w:cstheme="minorHAnsi"/>
          <w:sz w:val="20"/>
          <w:szCs w:val="20"/>
        </w:rPr>
      </w:pPr>
    </w:p>
    <w:p w14:paraId="4FB1CAED" w14:textId="7D7B639E" w:rsidR="004507AE" w:rsidRDefault="004507AE" w:rsidP="005B09BE">
      <w:pPr>
        <w:pStyle w:val="Paragraphedeliste"/>
        <w:numPr>
          <w:ilvl w:val="0"/>
          <w:numId w:val="4"/>
        </w:numPr>
        <w:spacing w:after="0"/>
        <w:jc w:val="both"/>
        <w:rPr>
          <w:b/>
          <w:bCs/>
          <w:sz w:val="20"/>
          <w:szCs w:val="20"/>
        </w:rPr>
      </w:pPr>
      <w:bookmarkStart w:id="74" w:name="_Toc473215936"/>
      <w:bookmarkStart w:id="75" w:name="_Toc68679261"/>
      <w:r w:rsidRPr="00797F7F">
        <w:rPr>
          <w:b/>
          <w:bCs/>
          <w:sz w:val="20"/>
          <w:szCs w:val="20"/>
        </w:rPr>
        <w:t xml:space="preserve"> Études préparatoir</w:t>
      </w:r>
      <w:bookmarkEnd w:id="74"/>
      <w:bookmarkEnd w:id="75"/>
      <w:r w:rsidRPr="00797F7F">
        <w:rPr>
          <w:b/>
          <w:bCs/>
          <w:sz w:val="20"/>
          <w:szCs w:val="20"/>
        </w:rPr>
        <w:t>e</w:t>
      </w:r>
      <w:r w:rsidR="00FF0E6F" w:rsidRPr="00797F7F">
        <w:rPr>
          <w:b/>
          <w:bCs/>
          <w:sz w:val="20"/>
          <w:szCs w:val="20"/>
        </w:rPr>
        <w:t>s</w:t>
      </w:r>
      <w:r w:rsidRPr="00797F7F">
        <w:rPr>
          <w:b/>
          <w:bCs/>
          <w:sz w:val="20"/>
          <w:szCs w:val="20"/>
        </w:rPr>
        <w:t xml:space="preserve"> </w:t>
      </w:r>
    </w:p>
    <w:p w14:paraId="03D7D02A" w14:textId="77777777" w:rsidR="00451938" w:rsidRPr="00797F7F" w:rsidRDefault="00451938" w:rsidP="00451938">
      <w:pPr>
        <w:pStyle w:val="Paragraphedeliste"/>
        <w:spacing w:after="0"/>
        <w:jc w:val="both"/>
        <w:rPr>
          <w:b/>
          <w:bCs/>
          <w:sz w:val="20"/>
          <w:szCs w:val="20"/>
        </w:rPr>
      </w:pPr>
    </w:p>
    <w:p w14:paraId="35751E69" w14:textId="2BDC1AA0" w:rsidR="004507AE" w:rsidRPr="008429BF" w:rsidRDefault="004507AE" w:rsidP="00E6045F">
      <w:pPr>
        <w:jc w:val="both"/>
        <w:rPr>
          <w:rFonts w:cstheme="minorHAnsi"/>
          <w:sz w:val="20"/>
          <w:szCs w:val="20"/>
        </w:rPr>
      </w:pPr>
      <w:r w:rsidRPr="008429BF">
        <w:rPr>
          <w:rFonts w:cstheme="minorHAnsi"/>
          <w:sz w:val="20"/>
          <w:szCs w:val="20"/>
        </w:rPr>
        <w:t xml:space="preserve">Le titulaire doit provoquer, avant la mise en route et au cours des travaux, la remise par la </w:t>
      </w:r>
      <w:r w:rsidR="00874DC1">
        <w:rPr>
          <w:rFonts w:cstheme="minorHAnsi"/>
          <w:sz w:val="20"/>
          <w:szCs w:val="20"/>
        </w:rPr>
        <w:t>maîtrise d’ouvrage</w:t>
      </w:r>
      <w:r w:rsidRPr="008429BF">
        <w:rPr>
          <w:rFonts w:cstheme="minorHAnsi"/>
          <w:sz w:val="20"/>
          <w:szCs w:val="20"/>
        </w:rPr>
        <w:t xml:space="preserve"> ou par le chef d’établissement de tous les documents écrits ou figurés utiles pour compléter le projet dont il aurait besoin. Il doit proposer, en temps utile, toutes modifications aux dispositions dudit projet ou aux ordres donnés qui seraient de nature à améliorer la qualité des travaux de son corps d'état ou de l'ensemble des autres corps d'état intervenant sur le chantier pour la même opération.</w:t>
      </w:r>
    </w:p>
    <w:p w14:paraId="691C7517" w14:textId="41B37FC0" w:rsidR="004507AE" w:rsidRPr="008429BF" w:rsidRDefault="004507AE" w:rsidP="004507AE">
      <w:pPr>
        <w:rPr>
          <w:rFonts w:cstheme="minorHAnsi"/>
          <w:sz w:val="20"/>
          <w:szCs w:val="20"/>
        </w:rPr>
      </w:pPr>
      <w:r w:rsidRPr="008429BF">
        <w:rPr>
          <w:rFonts w:cstheme="minorHAnsi"/>
          <w:sz w:val="20"/>
          <w:szCs w:val="20"/>
        </w:rPr>
        <w:t xml:space="preserve">Le titulaire établit ou fait établir tous les dessins d'exécution, calepins, épures, tracés, détails ainsi que toutes notes de calcul, notes explicatives et justificatives nécessaires à l'exécution de ces travaux et les soumet au visa de la </w:t>
      </w:r>
      <w:r w:rsidR="00874DC1">
        <w:rPr>
          <w:rFonts w:cstheme="minorHAnsi"/>
          <w:sz w:val="20"/>
          <w:szCs w:val="20"/>
        </w:rPr>
        <w:t>maîtrise d’ouvrage</w:t>
      </w:r>
      <w:r w:rsidRPr="008429BF">
        <w:rPr>
          <w:rFonts w:cstheme="minorHAnsi"/>
          <w:sz w:val="20"/>
          <w:szCs w:val="20"/>
        </w:rPr>
        <w:t xml:space="preserve"> ou du maître d'œuvre.</w:t>
      </w:r>
    </w:p>
    <w:p w14:paraId="03C4D01F" w14:textId="02CD29B0" w:rsidR="004507AE" w:rsidRPr="008429BF" w:rsidRDefault="004507AE" w:rsidP="003B1476">
      <w:pPr>
        <w:jc w:val="both"/>
        <w:rPr>
          <w:rFonts w:cstheme="minorHAnsi"/>
          <w:sz w:val="20"/>
          <w:szCs w:val="20"/>
        </w:rPr>
      </w:pPr>
      <w:r w:rsidRPr="008429BF">
        <w:rPr>
          <w:rFonts w:cstheme="minorHAnsi"/>
          <w:sz w:val="20"/>
          <w:szCs w:val="20"/>
        </w:rPr>
        <w:t xml:space="preserve">Les plans d'exécution des ouvrages, les documents les concernant et les spécifications techniques détaillées seront établis par le titulaire et soumis avec les notes de calcul correspondantes au visa de la </w:t>
      </w:r>
      <w:r w:rsidR="00874DC1">
        <w:rPr>
          <w:rFonts w:cstheme="minorHAnsi"/>
          <w:sz w:val="20"/>
          <w:szCs w:val="20"/>
        </w:rPr>
        <w:t>maîtrise d’ouvrage</w:t>
      </w:r>
      <w:r w:rsidRPr="008429BF">
        <w:rPr>
          <w:rFonts w:cstheme="minorHAnsi"/>
          <w:sz w:val="20"/>
          <w:szCs w:val="20"/>
        </w:rPr>
        <w:t xml:space="preserve"> ou du maître d'œuvre.</w:t>
      </w:r>
    </w:p>
    <w:p w14:paraId="3070E3CB" w14:textId="77777777" w:rsidR="004507AE" w:rsidRPr="008429BF" w:rsidRDefault="004507AE" w:rsidP="003B1476">
      <w:pPr>
        <w:jc w:val="both"/>
        <w:rPr>
          <w:rFonts w:cstheme="minorHAnsi"/>
          <w:sz w:val="20"/>
          <w:szCs w:val="20"/>
        </w:rPr>
      </w:pPr>
      <w:r w:rsidRPr="008429BF">
        <w:rPr>
          <w:rFonts w:cstheme="minorHAnsi"/>
          <w:sz w:val="20"/>
          <w:szCs w:val="20"/>
        </w:rPr>
        <w:t>Les notes de calcul sont établies conformément aux règles de calcul de l’article 29.1 du CCAG Travaux.</w:t>
      </w:r>
    </w:p>
    <w:p w14:paraId="222A857D" w14:textId="24F0438F" w:rsidR="004507AE" w:rsidRDefault="004507AE" w:rsidP="003B1476">
      <w:pPr>
        <w:jc w:val="both"/>
        <w:rPr>
          <w:rFonts w:cstheme="minorHAnsi"/>
          <w:sz w:val="20"/>
          <w:szCs w:val="20"/>
        </w:rPr>
      </w:pPr>
      <w:r w:rsidRPr="008429BF">
        <w:rPr>
          <w:rFonts w:cstheme="minorHAnsi"/>
          <w:sz w:val="20"/>
          <w:szCs w:val="20"/>
        </w:rPr>
        <w:t>Ces documents, qui ne peuvent en aucun cas modifier les stipulations du</w:t>
      </w:r>
      <w:r w:rsidR="000E26FC">
        <w:rPr>
          <w:rFonts w:cstheme="minorHAnsi"/>
          <w:sz w:val="20"/>
          <w:szCs w:val="20"/>
        </w:rPr>
        <w:t xml:space="preserve"> bon de commande et</w:t>
      </w:r>
      <w:r w:rsidRPr="008429BF">
        <w:rPr>
          <w:rFonts w:cstheme="minorHAnsi"/>
          <w:sz w:val="20"/>
          <w:szCs w:val="20"/>
        </w:rPr>
        <w:t xml:space="preserve"> marché subséquent, sont soumis au maître d’œuvre ou au chef d’établissement</w:t>
      </w:r>
      <w:r w:rsidR="003B1476">
        <w:rPr>
          <w:rFonts w:cstheme="minorHAnsi"/>
          <w:sz w:val="20"/>
          <w:szCs w:val="20"/>
        </w:rPr>
        <w:t xml:space="preserve"> en format électronique et en format papier</w:t>
      </w:r>
      <w:r w:rsidRPr="008429BF">
        <w:rPr>
          <w:rFonts w:cstheme="minorHAnsi"/>
          <w:sz w:val="20"/>
          <w:szCs w:val="20"/>
        </w:rPr>
        <w:t>, afin qu'il puisse les contrôler et les rectifier s'il y a lieu, avant de les approuver.</w:t>
      </w:r>
    </w:p>
    <w:p w14:paraId="12D1B585" w14:textId="4955E674" w:rsidR="004507AE" w:rsidRPr="008429BF" w:rsidRDefault="004507AE" w:rsidP="00874EE6">
      <w:pPr>
        <w:jc w:val="both"/>
        <w:rPr>
          <w:rFonts w:cstheme="minorHAnsi"/>
          <w:sz w:val="20"/>
          <w:szCs w:val="20"/>
        </w:rPr>
      </w:pPr>
      <w:r w:rsidRPr="008429BF">
        <w:rPr>
          <w:rFonts w:cstheme="minorHAnsi"/>
          <w:sz w:val="20"/>
          <w:szCs w:val="20"/>
        </w:rPr>
        <w:t>Les modifications présentées par le maître d’œuvre ou le chef d’établissement ne diminuent en rien la responsabilité du titulaire, si celui-ci n'a pas présenté en temps utile ses objections écrites et motivées.</w:t>
      </w:r>
    </w:p>
    <w:p w14:paraId="69AF5414" w14:textId="66572072" w:rsidR="005B09BE" w:rsidRPr="008429BF" w:rsidRDefault="004507AE" w:rsidP="00874EE6">
      <w:pPr>
        <w:jc w:val="both"/>
        <w:rPr>
          <w:rFonts w:cstheme="minorHAnsi"/>
          <w:sz w:val="20"/>
          <w:szCs w:val="20"/>
        </w:rPr>
      </w:pPr>
      <w:r w:rsidRPr="008429BF">
        <w:rPr>
          <w:rFonts w:cstheme="minorHAnsi"/>
          <w:sz w:val="20"/>
          <w:szCs w:val="20"/>
        </w:rPr>
        <w:t>Si le titulaire omet de soumettre les documents visés au présent article, il est entièrement responsable des conséquences de cette omission qui peut entraîner le refus des ouvrages et leur démolition à ses frais.</w:t>
      </w:r>
    </w:p>
    <w:p w14:paraId="0CC3B67E" w14:textId="4C0F1BD6" w:rsidR="004507AE" w:rsidRPr="00EA40E7" w:rsidRDefault="004507AE" w:rsidP="005B09BE">
      <w:pPr>
        <w:spacing w:after="0"/>
        <w:jc w:val="both"/>
        <w:rPr>
          <w:rFonts w:cstheme="minorHAnsi"/>
          <w:sz w:val="20"/>
          <w:szCs w:val="20"/>
        </w:rPr>
      </w:pPr>
      <w:r w:rsidRPr="008429BF">
        <w:rPr>
          <w:rFonts w:cstheme="minorHAnsi"/>
          <w:sz w:val="20"/>
          <w:szCs w:val="20"/>
        </w:rPr>
        <w:t>Il est également responsable du retard dans l'exécution des travaux résultant de la remise tardive de ses documents et de corrections et compléments d'études nécessités pour leur mise au point.</w:t>
      </w:r>
    </w:p>
    <w:p w14:paraId="4B3CBD4A" w14:textId="77777777" w:rsidR="004507AE" w:rsidRDefault="004507AE" w:rsidP="005B09BE">
      <w:pPr>
        <w:spacing w:after="0"/>
        <w:rPr>
          <w:rFonts w:cstheme="minorHAnsi"/>
          <w:sz w:val="20"/>
          <w:szCs w:val="20"/>
        </w:rPr>
      </w:pPr>
    </w:p>
    <w:p w14:paraId="4D8A6BA0" w14:textId="77777777" w:rsidR="00451938" w:rsidRPr="008429BF" w:rsidRDefault="00451938" w:rsidP="005B09BE">
      <w:pPr>
        <w:spacing w:after="0"/>
        <w:rPr>
          <w:rFonts w:cstheme="minorHAnsi"/>
          <w:sz w:val="20"/>
          <w:szCs w:val="20"/>
        </w:rPr>
      </w:pPr>
    </w:p>
    <w:p w14:paraId="783E2B52" w14:textId="5EFF7EDB" w:rsidR="00451938" w:rsidRDefault="004507AE" w:rsidP="00451938">
      <w:pPr>
        <w:pStyle w:val="Paragraphedeliste"/>
        <w:numPr>
          <w:ilvl w:val="0"/>
          <w:numId w:val="4"/>
        </w:numPr>
        <w:spacing w:after="0"/>
        <w:jc w:val="both"/>
        <w:rPr>
          <w:b/>
          <w:bCs/>
          <w:sz w:val="20"/>
          <w:szCs w:val="20"/>
        </w:rPr>
      </w:pPr>
      <w:bookmarkStart w:id="76" w:name="_Toc473215938"/>
      <w:bookmarkStart w:id="77" w:name="_Toc68679263"/>
      <w:r w:rsidRPr="00797F7F">
        <w:rPr>
          <w:b/>
          <w:bCs/>
          <w:sz w:val="20"/>
          <w:szCs w:val="20"/>
        </w:rPr>
        <w:t xml:space="preserve"> Organisation matérielle et collective de chantier</w:t>
      </w:r>
      <w:bookmarkEnd w:id="76"/>
      <w:bookmarkEnd w:id="77"/>
    </w:p>
    <w:p w14:paraId="001BBBA5" w14:textId="77777777" w:rsidR="00451938" w:rsidRPr="00451938" w:rsidRDefault="00451938" w:rsidP="00451938">
      <w:pPr>
        <w:pStyle w:val="Paragraphedeliste"/>
        <w:spacing w:after="0"/>
        <w:jc w:val="both"/>
        <w:rPr>
          <w:b/>
          <w:bCs/>
          <w:sz w:val="20"/>
          <w:szCs w:val="20"/>
        </w:rPr>
      </w:pPr>
    </w:p>
    <w:p w14:paraId="3218B719" w14:textId="0452E504" w:rsidR="004507AE" w:rsidRPr="008429BF" w:rsidRDefault="004507AE" w:rsidP="00874EE6">
      <w:pPr>
        <w:jc w:val="both"/>
        <w:rPr>
          <w:rFonts w:cstheme="minorHAnsi"/>
          <w:sz w:val="20"/>
          <w:szCs w:val="20"/>
        </w:rPr>
      </w:pPr>
      <w:r w:rsidRPr="008429BF">
        <w:rPr>
          <w:rFonts w:cstheme="minorHAnsi"/>
          <w:sz w:val="20"/>
          <w:szCs w:val="20"/>
        </w:rPr>
        <w:t xml:space="preserve">L’entrepreneur chargé de l’organisation collective du chantier est désigné par le représentant de 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chargé du site.</w:t>
      </w:r>
    </w:p>
    <w:p w14:paraId="79350156" w14:textId="77777777" w:rsidR="004507AE" w:rsidRPr="008429BF" w:rsidRDefault="004507AE" w:rsidP="00874EE6">
      <w:pPr>
        <w:jc w:val="both"/>
        <w:rPr>
          <w:rFonts w:cstheme="minorHAnsi"/>
          <w:sz w:val="20"/>
          <w:szCs w:val="20"/>
        </w:rPr>
      </w:pPr>
      <w:r w:rsidRPr="008429BF">
        <w:rPr>
          <w:rFonts w:cstheme="minorHAnsi"/>
          <w:sz w:val="20"/>
          <w:szCs w:val="20"/>
        </w:rPr>
        <w:t>Chaque entrepreneur pourra avoir à sa charge :</w:t>
      </w:r>
    </w:p>
    <w:p w14:paraId="0181367C"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l’amenée et la fourniture de l’eau pour les travaux, l’eau potable pour les ouvriers et l’énergie électrique nécessaire pour l’exécution des travaux,</w:t>
      </w:r>
    </w:p>
    <w:p w14:paraId="5513D86F" w14:textId="77777777" w:rsidR="004507AE" w:rsidRPr="008429BF" w:rsidRDefault="004507AE" w:rsidP="007B3C88">
      <w:pPr>
        <w:numPr>
          <w:ilvl w:val="0"/>
          <w:numId w:val="46"/>
        </w:numPr>
        <w:jc w:val="both"/>
        <w:rPr>
          <w:rFonts w:cstheme="minorHAnsi"/>
          <w:sz w:val="20"/>
          <w:szCs w:val="20"/>
        </w:rPr>
      </w:pPr>
      <w:r w:rsidRPr="008429BF">
        <w:rPr>
          <w:rFonts w:cstheme="minorHAnsi"/>
          <w:sz w:val="20"/>
          <w:szCs w:val="20"/>
        </w:rPr>
        <w:t>de se conformer aux dispositions légales et réglementaires relatives à l’hygiène et à la sécurité,</w:t>
      </w:r>
    </w:p>
    <w:p w14:paraId="75630CAA" w14:textId="77777777" w:rsidR="004507AE" w:rsidRPr="008429BF" w:rsidRDefault="004507AE" w:rsidP="007B3C88">
      <w:pPr>
        <w:numPr>
          <w:ilvl w:val="0"/>
          <w:numId w:val="46"/>
        </w:numPr>
        <w:spacing w:after="0"/>
        <w:jc w:val="both"/>
        <w:rPr>
          <w:rFonts w:cstheme="minorHAnsi"/>
          <w:sz w:val="20"/>
          <w:szCs w:val="20"/>
        </w:rPr>
      </w:pPr>
      <w:r w:rsidRPr="008429BF">
        <w:rPr>
          <w:rFonts w:cstheme="minorHAnsi"/>
          <w:sz w:val="20"/>
          <w:szCs w:val="20"/>
        </w:rPr>
        <w:lastRenderedPageBreak/>
        <w:t>d’assurer la clôture, l’éclairage, le nettoyage, l’entretien et le gardiennage du chantier.</w:t>
      </w:r>
    </w:p>
    <w:p w14:paraId="79970AD0" w14:textId="28361BAA" w:rsidR="004507AE" w:rsidRDefault="004507AE" w:rsidP="005B09BE">
      <w:pPr>
        <w:spacing w:after="0"/>
        <w:rPr>
          <w:rFonts w:cstheme="minorHAnsi"/>
          <w:sz w:val="20"/>
          <w:szCs w:val="20"/>
        </w:rPr>
      </w:pPr>
      <w:r w:rsidRPr="008429BF">
        <w:rPr>
          <w:rFonts w:cstheme="minorHAnsi"/>
          <w:sz w:val="20"/>
          <w:szCs w:val="20"/>
        </w:rPr>
        <w:t xml:space="preserve"> </w:t>
      </w:r>
    </w:p>
    <w:p w14:paraId="7CF9CD99" w14:textId="77777777" w:rsidR="00451938" w:rsidRPr="008429BF" w:rsidRDefault="00451938" w:rsidP="005B09BE">
      <w:pPr>
        <w:spacing w:after="0"/>
        <w:rPr>
          <w:rFonts w:cstheme="minorHAnsi"/>
          <w:sz w:val="20"/>
          <w:szCs w:val="20"/>
        </w:rPr>
      </w:pPr>
    </w:p>
    <w:p w14:paraId="13F2F633" w14:textId="20AC0460" w:rsidR="00451938" w:rsidRDefault="004507AE" w:rsidP="00451938">
      <w:pPr>
        <w:pStyle w:val="Paragraphedeliste"/>
        <w:numPr>
          <w:ilvl w:val="0"/>
          <w:numId w:val="4"/>
        </w:numPr>
        <w:spacing w:after="0"/>
        <w:jc w:val="both"/>
        <w:rPr>
          <w:b/>
          <w:bCs/>
          <w:sz w:val="20"/>
          <w:szCs w:val="20"/>
        </w:rPr>
      </w:pPr>
      <w:bookmarkStart w:id="78" w:name="_Toc473215939"/>
      <w:bookmarkStart w:id="79" w:name="_Toc68679264"/>
      <w:r w:rsidRPr="00797F7F">
        <w:rPr>
          <w:b/>
          <w:bCs/>
          <w:sz w:val="20"/>
          <w:szCs w:val="20"/>
        </w:rPr>
        <w:t>Discipline de chantier</w:t>
      </w:r>
      <w:bookmarkEnd w:id="78"/>
      <w:bookmarkEnd w:id="79"/>
    </w:p>
    <w:p w14:paraId="474FD085" w14:textId="77777777" w:rsidR="00451938" w:rsidRPr="00451938" w:rsidRDefault="00451938" w:rsidP="00451938">
      <w:pPr>
        <w:pStyle w:val="Paragraphedeliste"/>
        <w:spacing w:after="0"/>
        <w:jc w:val="both"/>
        <w:rPr>
          <w:b/>
          <w:bCs/>
          <w:sz w:val="20"/>
          <w:szCs w:val="20"/>
        </w:rPr>
      </w:pPr>
    </w:p>
    <w:p w14:paraId="3972100C" w14:textId="63FF776A" w:rsidR="004507AE" w:rsidRPr="008429BF" w:rsidRDefault="004507AE" w:rsidP="00874EE6">
      <w:pPr>
        <w:jc w:val="both"/>
        <w:rPr>
          <w:rFonts w:cstheme="minorHAnsi"/>
          <w:sz w:val="20"/>
          <w:szCs w:val="20"/>
        </w:rPr>
      </w:pPr>
      <w:r w:rsidRPr="008429BF">
        <w:rPr>
          <w:rFonts w:cstheme="minorHAnsi"/>
          <w:sz w:val="20"/>
          <w:szCs w:val="20"/>
        </w:rPr>
        <w:t>Il est interdit au personnel du titulaire d'entrer en communication avec le personnel ou les occupants de l'établissement.</w:t>
      </w:r>
    </w:p>
    <w:p w14:paraId="5B414185" w14:textId="525D652E" w:rsidR="004507AE" w:rsidRPr="008429BF" w:rsidRDefault="004507AE" w:rsidP="00874EE6">
      <w:pPr>
        <w:jc w:val="both"/>
        <w:rPr>
          <w:rFonts w:cstheme="minorHAnsi"/>
          <w:sz w:val="20"/>
          <w:szCs w:val="20"/>
        </w:rPr>
      </w:pPr>
      <w:r w:rsidRPr="008429BF">
        <w:rPr>
          <w:rFonts w:cstheme="minorHAnsi"/>
          <w:sz w:val="20"/>
          <w:szCs w:val="20"/>
        </w:rPr>
        <w:t>Seuls, devront être utilisés par le personnel de l'entreprise les parcours, accès et locaux désignés étant entendu qu'il est formellement interdit de pénétrer ou circuler, sous quelque prétexte que ce soit dans les autres parties de l'établissement.</w:t>
      </w:r>
    </w:p>
    <w:p w14:paraId="26321DB7" w14:textId="09E5DD09" w:rsidR="004507AE" w:rsidRPr="008429BF" w:rsidRDefault="004507AE" w:rsidP="00874EE6">
      <w:pPr>
        <w:jc w:val="both"/>
        <w:rPr>
          <w:rFonts w:cstheme="minorHAnsi"/>
          <w:sz w:val="20"/>
          <w:szCs w:val="20"/>
        </w:rPr>
      </w:pPr>
      <w:r w:rsidRPr="008429BF">
        <w:rPr>
          <w:rFonts w:cstheme="minorHAnsi"/>
          <w:sz w:val="20"/>
          <w:szCs w:val="20"/>
        </w:rPr>
        <w:t>Le titulaire s'engage à faire respecter auprès de son personnel les règlements intérieurs et de sécurité propres au site.</w:t>
      </w:r>
    </w:p>
    <w:p w14:paraId="6BAAAC67" w14:textId="77777777" w:rsidR="004507AE" w:rsidRPr="008429BF" w:rsidRDefault="004507AE" w:rsidP="00874EE6">
      <w:pPr>
        <w:jc w:val="both"/>
        <w:rPr>
          <w:rFonts w:cstheme="minorHAnsi"/>
          <w:sz w:val="20"/>
          <w:szCs w:val="20"/>
        </w:rPr>
      </w:pPr>
      <w:r w:rsidRPr="008429BF">
        <w:rPr>
          <w:rFonts w:cstheme="minorHAnsi"/>
          <w:sz w:val="20"/>
          <w:szCs w:val="20"/>
        </w:rPr>
        <w:t>Il sera interdit au personnel du titulaire :</w:t>
      </w:r>
    </w:p>
    <w:p w14:paraId="0DA4CAB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d'utiliser le téléphone sans autorisation,</w:t>
      </w:r>
    </w:p>
    <w:p w14:paraId="06021D3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prendre des repas ou casse-croûte à l'intérieur des locaux,</w:t>
      </w:r>
    </w:p>
    <w:p w14:paraId="1A2759B7"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d'introduire ou de consommer des boissons alcoolisées sur le site, aussi bien que d'y pénétrer en état d'ivresse,</w:t>
      </w:r>
    </w:p>
    <w:p w14:paraId="72A984B0"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provoquer du désordre, d'une façon quelconque, sur les lieux du travail et leurs dépendances,</w:t>
      </w:r>
    </w:p>
    <w:p w14:paraId="6C545184"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tenir des réunions dans l'enceinte des locaux,</w:t>
      </w:r>
    </w:p>
    <w:p w14:paraId="79C81F46"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manquer de respect aux usagers,</w:t>
      </w:r>
    </w:p>
    <w:p w14:paraId="0D64B70B" w14:textId="77777777" w:rsidR="004507AE" w:rsidRPr="008429BF" w:rsidRDefault="004507AE" w:rsidP="007B3C88">
      <w:pPr>
        <w:numPr>
          <w:ilvl w:val="0"/>
          <w:numId w:val="47"/>
        </w:numPr>
        <w:jc w:val="both"/>
        <w:rPr>
          <w:rFonts w:cstheme="minorHAnsi"/>
          <w:sz w:val="20"/>
          <w:szCs w:val="20"/>
        </w:rPr>
      </w:pPr>
      <w:r w:rsidRPr="008429BF">
        <w:rPr>
          <w:rFonts w:cstheme="minorHAnsi"/>
          <w:sz w:val="20"/>
          <w:szCs w:val="20"/>
        </w:rPr>
        <w:t>de se faire aider, dans l'exécution de son travail, par une personne étrangère au titulaire.</w:t>
      </w:r>
    </w:p>
    <w:p w14:paraId="7BD353EE" w14:textId="631DD0F3" w:rsidR="004507AE" w:rsidRPr="008429BF" w:rsidRDefault="004507AE" w:rsidP="004507AE">
      <w:pPr>
        <w:rPr>
          <w:rFonts w:cstheme="minorHAnsi"/>
          <w:sz w:val="20"/>
          <w:szCs w:val="20"/>
        </w:rPr>
      </w:pPr>
      <w:r w:rsidRPr="008429BF">
        <w:rPr>
          <w:rFonts w:cstheme="minorHAnsi"/>
          <w:sz w:val="20"/>
          <w:szCs w:val="20"/>
        </w:rPr>
        <w:t>Cette liste n'est pas limitative.</w:t>
      </w:r>
    </w:p>
    <w:p w14:paraId="613D21BE" w14:textId="5CAD3709" w:rsidR="004507AE" w:rsidRPr="008429BF" w:rsidRDefault="004507AE" w:rsidP="00874EE6">
      <w:pPr>
        <w:jc w:val="both"/>
        <w:rPr>
          <w:rFonts w:cstheme="minorHAnsi"/>
          <w:sz w:val="20"/>
          <w:szCs w:val="20"/>
        </w:rPr>
      </w:pPr>
      <w:r w:rsidRPr="008429BF">
        <w:rPr>
          <w:rFonts w:cstheme="minorHAnsi"/>
          <w:sz w:val="20"/>
          <w:szCs w:val="20"/>
        </w:rPr>
        <w:t xml:space="preserve">Le titulaire devra, sans pouvoir demander aucune indemnité ou augmentation du prix forfaitaire souscrit, se conformer aux instructions qui lui seront données par </w:t>
      </w:r>
      <w:r w:rsidR="00874EE6">
        <w:rPr>
          <w:rFonts w:cstheme="minorHAnsi"/>
          <w:sz w:val="20"/>
          <w:szCs w:val="20"/>
        </w:rPr>
        <w:t xml:space="preserve">la </w:t>
      </w:r>
      <w:r w:rsidR="00874DC1">
        <w:rPr>
          <w:rFonts w:cstheme="minorHAnsi"/>
          <w:sz w:val="20"/>
          <w:szCs w:val="20"/>
        </w:rPr>
        <w:t>maîtrise d’ouvrage</w:t>
      </w:r>
      <w:r w:rsidR="00874EE6">
        <w:rPr>
          <w:rFonts w:cstheme="minorHAnsi"/>
          <w:sz w:val="20"/>
          <w:szCs w:val="20"/>
        </w:rPr>
        <w:t xml:space="preserve"> </w:t>
      </w:r>
      <w:r w:rsidRPr="008429BF">
        <w:rPr>
          <w:rFonts w:cstheme="minorHAnsi"/>
          <w:sz w:val="20"/>
          <w:szCs w:val="20"/>
        </w:rPr>
        <w:t>ou le chef d’établissement en ce qui concerne les heures d’entrée et de sortie des ouvriers, l’emplacement et le dépôt du matériel et des matériaux.</w:t>
      </w:r>
    </w:p>
    <w:p w14:paraId="01445A0F" w14:textId="44695449" w:rsidR="004507AE" w:rsidRDefault="004507AE" w:rsidP="00874EE6">
      <w:pPr>
        <w:jc w:val="both"/>
        <w:rPr>
          <w:rFonts w:cstheme="minorHAnsi"/>
          <w:sz w:val="20"/>
          <w:szCs w:val="20"/>
        </w:rPr>
      </w:pPr>
      <w:r w:rsidRPr="008429BF">
        <w:rPr>
          <w:rFonts w:cstheme="minorHAnsi"/>
          <w:sz w:val="20"/>
          <w:szCs w:val="20"/>
        </w:rPr>
        <w:t>Chaque corps d’état doit laisser le chantier propre et libre de tou</w:t>
      </w:r>
      <w:r w:rsidR="00D14E67">
        <w:rPr>
          <w:rFonts w:cstheme="minorHAnsi"/>
          <w:sz w:val="20"/>
          <w:szCs w:val="20"/>
        </w:rPr>
        <w:t>t</w:t>
      </w:r>
      <w:r w:rsidRPr="008429BF">
        <w:rPr>
          <w:rFonts w:cstheme="minorHAnsi"/>
          <w:sz w:val="20"/>
          <w:szCs w:val="20"/>
        </w:rPr>
        <w:t xml:space="preserve"> déchet pendant et après l’exécution de ses travaux, chaque entrepreneur se chargeant de l’évacuation de ses propres déblais.</w:t>
      </w:r>
    </w:p>
    <w:p w14:paraId="3FB8AB86" w14:textId="78B42898" w:rsidR="004507AE" w:rsidRPr="008429BF" w:rsidRDefault="004507AE" w:rsidP="00874EE6">
      <w:pPr>
        <w:jc w:val="both"/>
        <w:rPr>
          <w:rFonts w:cstheme="minorHAnsi"/>
          <w:sz w:val="20"/>
          <w:szCs w:val="20"/>
        </w:rPr>
      </w:pPr>
      <w:r w:rsidRPr="008429BF">
        <w:rPr>
          <w:rFonts w:cstheme="minorHAnsi"/>
          <w:sz w:val="20"/>
          <w:szCs w:val="20"/>
        </w:rPr>
        <w:t>Si un entrepreneur tentait de se soustraire à l'obligation d'enlever les matériaux ou gravois provenant de ses travaux en les dissimulant ou en refusant de se conformer aux ordres reçus, le maître d’œuvre ou le maître de l’ouvrage ou son représentant ferait procéder lui-même au nettoyage aux frais et risques de cette entreprise, après mise en demeure.</w:t>
      </w:r>
    </w:p>
    <w:p w14:paraId="760E504E" w14:textId="0CBD5FF5" w:rsidR="00451938" w:rsidRDefault="004507AE" w:rsidP="00874EE6">
      <w:pPr>
        <w:jc w:val="both"/>
        <w:rPr>
          <w:rFonts w:cstheme="minorHAnsi"/>
          <w:sz w:val="20"/>
          <w:szCs w:val="20"/>
        </w:rPr>
      </w:pPr>
      <w:r w:rsidRPr="008429BF">
        <w:rPr>
          <w:rFonts w:cstheme="minorHAnsi"/>
          <w:sz w:val="20"/>
          <w:szCs w:val="20"/>
        </w:rPr>
        <w:t xml:space="preserve">Le titulaire est tenu de laisser, à tout moment, les représentants de la </w:t>
      </w:r>
      <w:r w:rsidR="00874DC1">
        <w:rPr>
          <w:rFonts w:cstheme="minorHAnsi"/>
          <w:sz w:val="20"/>
          <w:szCs w:val="20"/>
        </w:rPr>
        <w:t>maîtrise d’ouvrage</w:t>
      </w:r>
      <w:r w:rsidRPr="008429BF">
        <w:rPr>
          <w:rFonts w:cstheme="minorHAnsi"/>
          <w:sz w:val="20"/>
          <w:szCs w:val="20"/>
        </w:rPr>
        <w:t>, du chef d’établissement et du maître d’œuvre pénétrer sur le chantier.</w:t>
      </w:r>
    </w:p>
    <w:p w14:paraId="018A85E7" w14:textId="77777777" w:rsidR="00451938" w:rsidRPr="008429BF" w:rsidRDefault="00451938" w:rsidP="00874EE6">
      <w:pPr>
        <w:jc w:val="both"/>
        <w:rPr>
          <w:rFonts w:cstheme="minorHAnsi"/>
          <w:sz w:val="20"/>
          <w:szCs w:val="20"/>
        </w:rPr>
      </w:pPr>
    </w:p>
    <w:p w14:paraId="41D568DB" w14:textId="1E2BADF5" w:rsidR="004507AE" w:rsidRPr="00451938" w:rsidRDefault="004507AE" w:rsidP="00451938">
      <w:pPr>
        <w:pStyle w:val="Paragraphedeliste"/>
        <w:numPr>
          <w:ilvl w:val="0"/>
          <w:numId w:val="4"/>
        </w:numPr>
        <w:spacing w:after="0"/>
        <w:jc w:val="both"/>
        <w:rPr>
          <w:rFonts w:cstheme="minorHAnsi"/>
          <w:bCs/>
          <w:iCs/>
          <w:sz w:val="20"/>
          <w:szCs w:val="20"/>
          <w:u w:val="single"/>
        </w:rPr>
      </w:pPr>
      <w:bookmarkStart w:id="80" w:name="_Toc473215940"/>
      <w:bookmarkStart w:id="81" w:name="_Toc68679265"/>
      <w:r w:rsidRPr="00797F7F">
        <w:rPr>
          <w:b/>
          <w:bCs/>
          <w:sz w:val="20"/>
          <w:szCs w:val="20"/>
        </w:rPr>
        <w:t>Sécurité et hygiène du chantier</w:t>
      </w:r>
      <w:bookmarkEnd w:id="80"/>
      <w:bookmarkEnd w:id="81"/>
    </w:p>
    <w:p w14:paraId="0B692328" w14:textId="77777777" w:rsidR="00451938" w:rsidRPr="004507AE" w:rsidRDefault="00451938" w:rsidP="00451938">
      <w:pPr>
        <w:pStyle w:val="Paragraphedeliste"/>
        <w:spacing w:after="0"/>
        <w:jc w:val="both"/>
        <w:rPr>
          <w:rFonts w:cstheme="minorHAnsi"/>
          <w:bCs/>
          <w:iCs/>
          <w:sz w:val="20"/>
          <w:szCs w:val="20"/>
          <w:u w:val="single"/>
        </w:rPr>
      </w:pPr>
    </w:p>
    <w:p w14:paraId="4B8D0EE7" w14:textId="15064786" w:rsidR="008D6894" w:rsidRPr="008D6894" w:rsidRDefault="004507AE" w:rsidP="00451938">
      <w:pPr>
        <w:spacing w:after="0"/>
        <w:jc w:val="both"/>
        <w:rPr>
          <w:rFonts w:cstheme="minorHAnsi"/>
          <w:sz w:val="20"/>
          <w:szCs w:val="20"/>
        </w:rPr>
      </w:pPr>
      <w:r w:rsidRPr="008429BF">
        <w:rPr>
          <w:rFonts w:cstheme="minorHAnsi"/>
          <w:sz w:val="20"/>
          <w:szCs w:val="20"/>
        </w:rPr>
        <w:t>En complément à l’article 31 du CCAG, le titulaire doit mettre en œuvre les recommandations du coordonnateur SPS suivant les dispositions des articles L. 4532-1 et suivants et R. 4532-1 et suivants du code du travail les précisions du chef d’établissement.</w:t>
      </w:r>
      <w:r w:rsidR="00673B60">
        <w:rPr>
          <w:rFonts w:cstheme="minorHAnsi"/>
          <w:sz w:val="20"/>
          <w:szCs w:val="20"/>
        </w:rPr>
        <w:t xml:space="preserve"> </w:t>
      </w:r>
      <w:r w:rsidR="008D6894">
        <w:rPr>
          <w:rFonts w:cstheme="minorHAnsi"/>
          <w:sz w:val="20"/>
          <w:szCs w:val="20"/>
        </w:rPr>
        <w:t>En outre, l</w:t>
      </w:r>
      <w:r w:rsidR="008D6894" w:rsidRPr="008D6894">
        <w:rPr>
          <w:rFonts w:cstheme="minorHAnsi"/>
          <w:sz w:val="20"/>
          <w:szCs w:val="20"/>
        </w:rPr>
        <w:t>e titulaire mettra en œuvre tout dispositif et mesures nécessaires pour assurer la sécurité des occupants, du public et de son personnel pendant toute l’organisation de son chantier et l’exécution des travaux.</w:t>
      </w:r>
    </w:p>
    <w:p w14:paraId="7D8180DE" w14:textId="77777777" w:rsidR="008D6894" w:rsidRPr="008D6894" w:rsidRDefault="008D6894" w:rsidP="008D6894">
      <w:pPr>
        <w:jc w:val="both"/>
        <w:rPr>
          <w:rFonts w:cstheme="minorHAnsi"/>
          <w:sz w:val="20"/>
          <w:szCs w:val="20"/>
        </w:rPr>
      </w:pPr>
      <w:r w:rsidRPr="008D6894">
        <w:rPr>
          <w:rFonts w:cstheme="minorHAnsi"/>
          <w:sz w:val="20"/>
          <w:szCs w:val="20"/>
        </w:rPr>
        <w:t>Les chantiers devront être organisés de telle sorte que les occupants n’aient à subir qu’un minimum de dommages pendant les travaux.</w:t>
      </w:r>
    </w:p>
    <w:p w14:paraId="6C39B364" w14:textId="77777777" w:rsidR="008D6894" w:rsidRPr="008D6894" w:rsidRDefault="008D6894" w:rsidP="008D6894">
      <w:pPr>
        <w:jc w:val="both"/>
        <w:rPr>
          <w:rFonts w:cstheme="minorHAnsi"/>
          <w:sz w:val="20"/>
          <w:szCs w:val="20"/>
        </w:rPr>
      </w:pPr>
      <w:r w:rsidRPr="008D6894">
        <w:rPr>
          <w:rFonts w:cstheme="minorHAnsi"/>
          <w:sz w:val="20"/>
          <w:szCs w:val="20"/>
        </w:rPr>
        <w:t>Il est impératif que tous les travaux se déroulent en présence d'au moins deux personnes et ce pour des raisons de sécurité.</w:t>
      </w:r>
    </w:p>
    <w:p w14:paraId="7CA3EF26" w14:textId="77777777" w:rsidR="008D6894" w:rsidRPr="008D6894" w:rsidRDefault="008D6894" w:rsidP="008D6894">
      <w:pPr>
        <w:jc w:val="both"/>
        <w:rPr>
          <w:rFonts w:cstheme="minorHAnsi"/>
          <w:sz w:val="20"/>
          <w:szCs w:val="20"/>
        </w:rPr>
      </w:pPr>
      <w:r w:rsidRPr="008D6894">
        <w:rPr>
          <w:rFonts w:cstheme="minorHAnsi"/>
          <w:sz w:val="20"/>
          <w:szCs w:val="20"/>
        </w:rPr>
        <w:t>Le titulaire veillera à sécuriser le chantier par des balisages et signalétique appropriés.</w:t>
      </w:r>
    </w:p>
    <w:p w14:paraId="19DDEF0C" w14:textId="722865DD" w:rsidR="00451938" w:rsidRDefault="008D6894" w:rsidP="005B09BE">
      <w:pPr>
        <w:spacing w:after="0"/>
        <w:jc w:val="both"/>
        <w:rPr>
          <w:rFonts w:cstheme="minorHAnsi"/>
          <w:sz w:val="20"/>
          <w:szCs w:val="20"/>
        </w:rPr>
      </w:pPr>
      <w:r w:rsidRPr="008D6894">
        <w:rPr>
          <w:rFonts w:cstheme="minorHAnsi"/>
          <w:sz w:val="20"/>
          <w:szCs w:val="20"/>
        </w:rPr>
        <w:lastRenderedPageBreak/>
        <w:t>Le titulaire doit s'assurer que son personnel dispose en permanence des équipements de protection individuelle (EPI) adaptés aux risques encourus sur le chantier.</w:t>
      </w:r>
    </w:p>
    <w:p w14:paraId="1E94F6C1" w14:textId="77777777" w:rsidR="000A422D" w:rsidRDefault="000A422D" w:rsidP="005B09BE">
      <w:pPr>
        <w:spacing w:after="0"/>
        <w:jc w:val="both"/>
        <w:rPr>
          <w:rFonts w:cstheme="minorHAnsi"/>
          <w:sz w:val="20"/>
          <w:szCs w:val="20"/>
        </w:rPr>
      </w:pPr>
    </w:p>
    <w:p w14:paraId="6CBD5712" w14:textId="77777777" w:rsidR="008D6894" w:rsidRPr="008429BF" w:rsidRDefault="008D6894" w:rsidP="005B09BE">
      <w:pPr>
        <w:spacing w:after="0"/>
        <w:jc w:val="both"/>
        <w:rPr>
          <w:rFonts w:cstheme="minorHAnsi"/>
          <w:sz w:val="20"/>
          <w:szCs w:val="20"/>
        </w:rPr>
      </w:pPr>
    </w:p>
    <w:p w14:paraId="5DDBD7A7" w14:textId="62C69E4F" w:rsidR="004507AE" w:rsidRDefault="004507AE" w:rsidP="005B09BE">
      <w:pPr>
        <w:pStyle w:val="Paragraphedeliste"/>
        <w:numPr>
          <w:ilvl w:val="0"/>
          <w:numId w:val="4"/>
        </w:numPr>
        <w:spacing w:after="0"/>
        <w:jc w:val="both"/>
        <w:rPr>
          <w:b/>
          <w:bCs/>
          <w:sz w:val="20"/>
          <w:szCs w:val="20"/>
        </w:rPr>
      </w:pPr>
      <w:bookmarkStart w:id="82" w:name="_Toc473215942"/>
      <w:bookmarkStart w:id="83" w:name="_Toc68679266"/>
      <w:r w:rsidRPr="00797F7F">
        <w:rPr>
          <w:b/>
          <w:bCs/>
          <w:sz w:val="20"/>
          <w:szCs w:val="20"/>
        </w:rPr>
        <w:t>Plan de prévention</w:t>
      </w:r>
      <w:bookmarkEnd w:id="82"/>
      <w:bookmarkEnd w:id="83"/>
    </w:p>
    <w:p w14:paraId="2B5A0C3A" w14:textId="77777777" w:rsidR="00451938" w:rsidRPr="00797F7F" w:rsidRDefault="00451938" w:rsidP="00451938">
      <w:pPr>
        <w:pStyle w:val="Paragraphedeliste"/>
        <w:spacing w:after="0"/>
        <w:jc w:val="both"/>
        <w:rPr>
          <w:b/>
          <w:bCs/>
          <w:sz w:val="20"/>
          <w:szCs w:val="20"/>
        </w:rPr>
      </w:pPr>
    </w:p>
    <w:p w14:paraId="03702E40" w14:textId="7EAB2439" w:rsidR="004507AE" w:rsidRPr="008429BF" w:rsidRDefault="004507AE" w:rsidP="00D14E67">
      <w:pPr>
        <w:jc w:val="both"/>
        <w:rPr>
          <w:rFonts w:cstheme="minorHAnsi"/>
          <w:sz w:val="20"/>
          <w:szCs w:val="20"/>
        </w:rPr>
      </w:pPr>
      <w:r w:rsidRPr="008429BF">
        <w:rPr>
          <w:rFonts w:cstheme="minorHAnsi"/>
          <w:sz w:val="20"/>
          <w:szCs w:val="20"/>
        </w:rPr>
        <w:t>Le titulaire doit se conformer parfaitement à l'ensemble des dispositions prévues par le Code du travail (et notamment ses articles R. 4512-1 à 16) et par la réglementation en vigueur à la date d'exécution des travaux, l'application desdites dispositions relevant totalement de la responsabilité du titulaire.</w:t>
      </w:r>
    </w:p>
    <w:p w14:paraId="18AC4CB8" w14:textId="33312026" w:rsidR="004507AE" w:rsidRPr="008429BF" w:rsidRDefault="004507AE" w:rsidP="00D14E67">
      <w:pPr>
        <w:jc w:val="both"/>
        <w:rPr>
          <w:rFonts w:cstheme="minorHAnsi"/>
          <w:sz w:val="20"/>
          <w:szCs w:val="20"/>
        </w:rPr>
      </w:pPr>
      <w:r w:rsidRPr="008429BF">
        <w:rPr>
          <w:rFonts w:cstheme="minorHAnsi"/>
          <w:sz w:val="20"/>
          <w:szCs w:val="20"/>
        </w:rPr>
        <w:t>Le titulaire instruit son personnel sur les règles de sécurité du travail, tant générales que particulières.</w:t>
      </w:r>
    </w:p>
    <w:p w14:paraId="2507EB17" w14:textId="77777777" w:rsidR="004507AE" w:rsidRPr="008429BF" w:rsidRDefault="004507AE" w:rsidP="00D14E67">
      <w:pPr>
        <w:jc w:val="both"/>
        <w:rPr>
          <w:rFonts w:cstheme="minorHAnsi"/>
          <w:sz w:val="20"/>
          <w:szCs w:val="20"/>
        </w:rPr>
      </w:pPr>
      <w:r w:rsidRPr="008429BF">
        <w:rPr>
          <w:rFonts w:cstheme="minorHAnsi"/>
          <w:sz w:val="20"/>
          <w:szCs w:val="20"/>
        </w:rPr>
        <w:t>Le titulaire s'engage aussi à faire respecter par son personnel le règlement intérieur de l'établissement. Son non-respect engage sa responsabilité.</w:t>
      </w:r>
    </w:p>
    <w:p w14:paraId="19EAA6C4" w14:textId="337BE5F1" w:rsidR="004507AE" w:rsidRPr="008429BF" w:rsidRDefault="004507AE" w:rsidP="00D14E67">
      <w:pPr>
        <w:jc w:val="both"/>
        <w:rPr>
          <w:rFonts w:cstheme="minorHAnsi"/>
          <w:sz w:val="20"/>
          <w:szCs w:val="20"/>
        </w:rPr>
      </w:pPr>
      <w:r w:rsidRPr="008429BF">
        <w:rPr>
          <w:rFonts w:cstheme="minorHAnsi"/>
          <w:sz w:val="20"/>
          <w:szCs w:val="20"/>
        </w:rPr>
        <w:t>A cet effet, le titulaire informe son personnel qui doit prendre connaissance des consignes particulières de l'établissement.</w:t>
      </w:r>
    </w:p>
    <w:p w14:paraId="5A0C5B5C" w14:textId="77777777" w:rsidR="004507AE" w:rsidRPr="008429BF" w:rsidRDefault="004507AE" w:rsidP="00D14E67">
      <w:pPr>
        <w:jc w:val="both"/>
        <w:rPr>
          <w:rFonts w:cstheme="minorHAnsi"/>
          <w:sz w:val="20"/>
          <w:szCs w:val="20"/>
        </w:rPr>
      </w:pPr>
      <w:r w:rsidRPr="008429BF">
        <w:rPr>
          <w:rFonts w:cstheme="minorHAnsi"/>
          <w:sz w:val="20"/>
          <w:szCs w:val="20"/>
        </w:rPr>
        <w:t>Une visite d’inspection commune préalable au démarrage des travaux pour chaque site aura lieu avec l’établissement après notification de chaque marché subséquent.</w:t>
      </w:r>
    </w:p>
    <w:p w14:paraId="2719AE11" w14:textId="77777777" w:rsidR="004507AE" w:rsidRPr="008429BF" w:rsidRDefault="004507AE" w:rsidP="00D14E67">
      <w:pPr>
        <w:spacing w:after="0"/>
        <w:jc w:val="both"/>
        <w:rPr>
          <w:rFonts w:cstheme="minorHAnsi"/>
          <w:sz w:val="20"/>
          <w:szCs w:val="20"/>
        </w:rPr>
      </w:pPr>
      <w:r w:rsidRPr="008429BF">
        <w:rPr>
          <w:rFonts w:cstheme="minorHAnsi"/>
          <w:sz w:val="20"/>
          <w:szCs w:val="20"/>
        </w:rPr>
        <w:t>En cas d’opérations spécifiques des dispositions particulières pourront être prises.</w:t>
      </w:r>
    </w:p>
    <w:p w14:paraId="1F378D42" w14:textId="77777777" w:rsidR="004507AE" w:rsidRPr="008429BF" w:rsidRDefault="004507AE" w:rsidP="005B09BE">
      <w:pPr>
        <w:spacing w:after="0"/>
        <w:rPr>
          <w:rFonts w:cstheme="minorHAnsi"/>
          <w:sz w:val="20"/>
          <w:szCs w:val="20"/>
        </w:rPr>
      </w:pPr>
    </w:p>
    <w:p w14:paraId="0579838F" w14:textId="38343C06" w:rsidR="004507AE" w:rsidRDefault="004507AE" w:rsidP="005B09BE">
      <w:pPr>
        <w:pStyle w:val="Paragraphedeliste"/>
        <w:numPr>
          <w:ilvl w:val="0"/>
          <w:numId w:val="4"/>
        </w:numPr>
        <w:spacing w:after="0"/>
        <w:jc w:val="both"/>
        <w:rPr>
          <w:b/>
          <w:bCs/>
          <w:sz w:val="20"/>
          <w:szCs w:val="20"/>
        </w:rPr>
      </w:pPr>
      <w:bookmarkStart w:id="84" w:name="_Toc473215943"/>
      <w:bookmarkStart w:id="85" w:name="_Toc68679267"/>
      <w:r w:rsidRPr="00797F7F">
        <w:rPr>
          <w:b/>
          <w:bCs/>
          <w:sz w:val="20"/>
          <w:szCs w:val="20"/>
        </w:rPr>
        <w:t>Protection des biens</w:t>
      </w:r>
      <w:bookmarkEnd w:id="84"/>
      <w:bookmarkEnd w:id="85"/>
    </w:p>
    <w:p w14:paraId="222CA521" w14:textId="77777777" w:rsidR="00451938" w:rsidRPr="00797F7F" w:rsidRDefault="00451938" w:rsidP="00451938">
      <w:pPr>
        <w:pStyle w:val="Paragraphedeliste"/>
        <w:spacing w:after="0"/>
        <w:jc w:val="both"/>
        <w:rPr>
          <w:b/>
          <w:bCs/>
          <w:sz w:val="20"/>
          <w:szCs w:val="20"/>
        </w:rPr>
      </w:pPr>
    </w:p>
    <w:p w14:paraId="6D830BE0" w14:textId="77777777" w:rsidR="00D14E67" w:rsidRDefault="004507AE" w:rsidP="00D14E67">
      <w:pPr>
        <w:jc w:val="both"/>
        <w:rPr>
          <w:rFonts w:cstheme="minorHAnsi"/>
          <w:sz w:val="20"/>
          <w:szCs w:val="20"/>
        </w:rPr>
      </w:pPr>
      <w:r w:rsidRPr="008429BF">
        <w:rPr>
          <w:rFonts w:cstheme="minorHAnsi"/>
          <w:sz w:val="20"/>
          <w:szCs w:val="20"/>
        </w:rPr>
        <w:t>Toutes précautions seront prises pour que l'état des meubles, aménagements divers, machines soient respectés.</w:t>
      </w:r>
    </w:p>
    <w:p w14:paraId="453A8E45" w14:textId="21CDC173" w:rsidR="004507AE" w:rsidRDefault="004507AE" w:rsidP="00D14E67">
      <w:pPr>
        <w:jc w:val="both"/>
        <w:rPr>
          <w:rFonts w:cstheme="minorHAnsi"/>
          <w:sz w:val="20"/>
          <w:szCs w:val="20"/>
        </w:rPr>
      </w:pPr>
      <w:r w:rsidRPr="008429BF">
        <w:rPr>
          <w:rFonts w:cstheme="minorHAnsi"/>
          <w:sz w:val="20"/>
          <w:szCs w:val="20"/>
        </w:rPr>
        <w:t>Il est rigoureusement interdit au personnel du titulaire de manipuler pour quelque raison que ce soit, les appareils et matériels se trouvant dans les locaux et ne faisant pas l'objet des prestations.</w:t>
      </w:r>
    </w:p>
    <w:p w14:paraId="081B0BAA" w14:textId="77777777" w:rsidR="00451938" w:rsidRPr="008429BF" w:rsidRDefault="00451938" w:rsidP="005B09BE">
      <w:pPr>
        <w:spacing w:after="0"/>
        <w:rPr>
          <w:rFonts w:cstheme="minorHAnsi"/>
          <w:sz w:val="20"/>
          <w:szCs w:val="20"/>
        </w:rPr>
      </w:pPr>
    </w:p>
    <w:p w14:paraId="759523E1" w14:textId="3A18F712" w:rsidR="004507AE" w:rsidRDefault="004507AE" w:rsidP="005B09BE">
      <w:pPr>
        <w:pStyle w:val="Paragraphedeliste"/>
        <w:numPr>
          <w:ilvl w:val="0"/>
          <w:numId w:val="4"/>
        </w:numPr>
        <w:spacing w:after="0"/>
        <w:jc w:val="both"/>
        <w:rPr>
          <w:b/>
          <w:bCs/>
          <w:sz w:val="20"/>
          <w:szCs w:val="20"/>
        </w:rPr>
      </w:pPr>
      <w:bookmarkStart w:id="86" w:name="_Toc473215944"/>
      <w:bookmarkStart w:id="87" w:name="_Toc68679268"/>
      <w:r w:rsidRPr="00797F7F">
        <w:rPr>
          <w:b/>
          <w:bCs/>
          <w:sz w:val="20"/>
          <w:szCs w:val="20"/>
        </w:rPr>
        <w:t xml:space="preserve"> Mesures de sécurité sur l’édifice</w:t>
      </w:r>
      <w:bookmarkEnd w:id="86"/>
      <w:bookmarkEnd w:id="87"/>
    </w:p>
    <w:p w14:paraId="75E9B921" w14:textId="77777777" w:rsidR="00451938" w:rsidRPr="00797F7F" w:rsidRDefault="00451938" w:rsidP="00451938">
      <w:pPr>
        <w:pStyle w:val="Paragraphedeliste"/>
        <w:spacing w:after="0"/>
        <w:jc w:val="both"/>
        <w:rPr>
          <w:b/>
          <w:bCs/>
          <w:sz w:val="20"/>
          <w:szCs w:val="20"/>
        </w:rPr>
      </w:pPr>
    </w:p>
    <w:p w14:paraId="73F268EA" w14:textId="4A9C0F88" w:rsidR="004507AE" w:rsidRDefault="004507AE" w:rsidP="005B09BE">
      <w:pPr>
        <w:spacing w:after="0"/>
        <w:jc w:val="both"/>
        <w:rPr>
          <w:rFonts w:cstheme="minorHAnsi"/>
          <w:sz w:val="20"/>
          <w:szCs w:val="20"/>
        </w:rPr>
      </w:pPr>
      <w:r w:rsidRPr="008429BF">
        <w:rPr>
          <w:rFonts w:cstheme="minorHAnsi"/>
          <w:sz w:val="20"/>
          <w:szCs w:val="20"/>
        </w:rPr>
        <w:t xml:space="preserve">En complément </w:t>
      </w:r>
      <w:r w:rsidR="00874EE6">
        <w:rPr>
          <w:rFonts w:cstheme="minorHAnsi"/>
          <w:sz w:val="20"/>
          <w:szCs w:val="20"/>
        </w:rPr>
        <w:t xml:space="preserve">du point H </w:t>
      </w:r>
      <w:r w:rsidRPr="008429BF">
        <w:rPr>
          <w:rFonts w:cstheme="minorHAnsi"/>
          <w:sz w:val="20"/>
          <w:szCs w:val="20"/>
        </w:rPr>
        <w:t>du présent accord-cadre valant acte d’engagement CCP, l</w:t>
      </w:r>
      <w:r w:rsidR="00874EE6">
        <w:rPr>
          <w:rFonts w:cstheme="minorHAnsi"/>
          <w:sz w:val="20"/>
          <w:szCs w:val="20"/>
        </w:rPr>
        <w:t>e titulaire</w:t>
      </w:r>
      <w:r w:rsidRPr="008429BF">
        <w:rPr>
          <w:rFonts w:cstheme="minorHAnsi"/>
          <w:sz w:val="20"/>
          <w:szCs w:val="20"/>
        </w:rPr>
        <w:t xml:space="preserve"> est formellement tenu de recueillir auprès du responsable de l’édifice les renseignements lui permettant d’établir à l’usage de son personnel les consignes particulières concernant la sécurité, le vol et l’incendie. L</w:t>
      </w:r>
      <w:r w:rsidR="007066F2">
        <w:rPr>
          <w:rFonts w:cstheme="minorHAnsi"/>
          <w:sz w:val="20"/>
          <w:szCs w:val="20"/>
        </w:rPr>
        <w:t xml:space="preserve">e titulaire </w:t>
      </w:r>
      <w:r w:rsidRPr="008429BF">
        <w:rPr>
          <w:rFonts w:cstheme="minorHAnsi"/>
          <w:sz w:val="20"/>
          <w:szCs w:val="20"/>
        </w:rPr>
        <w:t>devra veiller à ce que les échafaudages ne constituent pas un accès facile au bâtiment.</w:t>
      </w:r>
    </w:p>
    <w:p w14:paraId="4D52AF53" w14:textId="77777777" w:rsidR="00874EE6" w:rsidRPr="008429BF" w:rsidRDefault="00874EE6" w:rsidP="005B09BE">
      <w:pPr>
        <w:spacing w:after="0"/>
        <w:rPr>
          <w:rFonts w:cstheme="minorHAnsi"/>
          <w:sz w:val="20"/>
          <w:szCs w:val="20"/>
        </w:rPr>
      </w:pPr>
    </w:p>
    <w:p w14:paraId="37353278" w14:textId="2C682B25" w:rsidR="004507AE" w:rsidRDefault="004507AE" w:rsidP="005B09BE">
      <w:pPr>
        <w:pStyle w:val="Paragraphedeliste"/>
        <w:numPr>
          <w:ilvl w:val="0"/>
          <w:numId w:val="4"/>
        </w:numPr>
        <w:spacing w:after="0"/>
        <w:jc w:val="both"/>
        <w:rPr>
          <w:b/>
          <w:bCs/>
          <w:sz w:val="20"/>
          <w:szCs w:val="20"/>
        </w:rPr>
      </w:pPr>
      <w:bookmarkStart w:id="88" w:name="_Toc473215945"/>
      <w:bookmarkStart w:id="89" w:name="_Toc68679269"/>
      <w:r w:rsidRPr="00797F7F">
        <w:rPr>
          <w:b/>
          <w:bCs/>
          <w:sz w:val="20"/>
          <w:szCs w:val="20"/>
        </w:rPr>
        <w:t>Vêtements de travail</w:t>
      </w:r>
      <w:bookmarkEnd w:id="88"/>
      <w:bookmarkEnd w:id="89"/>
      <w:r w:rsidR="00AB1845">
        <w:rPr>
          <w:b/>
          <w:bCs/>
          <w:sz w:val="20"/>
          <w:szCs w:val="20"/>
        </w:rPr>
        <w:t xml:space="preserve"> et carte professionnelle BTP</w:t>
      </w:r>
    </w:p>
    <w:p w14:paraId="7C808AF3" w14:textId="77777777" w:rsidR="00451938" w:rsidRPr="00797F7F" w:rsidRDefault="00451938" w:rsidP="00451938">
      <w:pPr>
        <w:pStyle w:val="Paragraphedeliste"/>
        <w:spacing w:after="0"/>
        <w:jc w:val="both"/>
        <w:rPr>
          <w:b/>
          <w:bCs/>
          <w:sz w:val="20"/>
          <w:szCs w:val="20"/>
        </w:rPr>
      </w:pPr>
    </w:p>
    <w:p w14:paraId="7183E633" w14:textId="2734962C" w:rsidR="004507AE" w:rsidRDefault="004507AE" w:rsidP="004507AE">
      <w:pPr>
        <w:rPr>
          <w:rFonts w:cstheme="minorHAnsi"/>
          <w:sz w:val="20"/>
          <w:szCs w:val="20"/>
        </w:rPr>
      </w:pPr>
      <w:r w:rsidRPr="008429BF">
        <w:rPr>
          <w:rFonts w:cstheme="minorHAnsi"/>
          <w:sz w:val="20"/>
          <w:szCs w:val="20"/>
        </w:rPr>
        <w:t>Le personnel du titulaire intervenant sur les sites, y compris le personnel d'encadrement, doit pouvoir être identifié en permanence par un insigne spécifique à l'entreprise.</w:t>
      </w:r>
    </w:p>
    <w:p w14:paraId="0372F0AE" w14:textId="44CFE002" w:rsidR="00AB1845" w:rsidRPr="008429BF" w:rsidRDefault="00AB1845" w:rsidP="004507AE">
      <w:pPr>
        <w:rPr>
          <w:rFonts w:cstheme="minorHAnsi"/>
          <w:sz w:val="20"/>
          <w:szCs w:val="20"/>
        </w:rPr>
      </w:pPr>
      <w:r>
        <w:rPr>
          <w:rFonts w:cstheme="minorHAnsi"/>
          <w:sz w:val="20"/>
          <w:szCs w:val="20"/>
        </w:rPr>
        <w:t>Il devra disposer de sa carte BTP qui</w:t>
      </w:r>
      <w:r w:rsidR="00A83889">
        <w:rPr>
          <w:rFonts w:cstheme="minorHAnsi"/>
          <w:sz w:val="20"/>
          <w:szCs w:val="20"/>
        </w:rPr>
        <w:t xml:space="preserve"> pourra à tout moment être demandé par le pouvoir adjudicateur.</w:t>
      </w:r>
    </w:p>
    <w:p w14:paraId="260EA2A4" w14:textId="35B2569F" w:rsidR="00562A7D" w:rsidRDefault="004507AE" w:rsidP="004507AE">
      <w:pPr>
        <w:rPr>
          <w:rFonts w:cstheme="minorHAnsi"/>
          <w:sz w:val="20"/>
          <w:szCs w:val="20"/>
        </w:rPr>
      </w:pPr>
      <w:r w:rsidRPr="008429BF">
        <w:rPr>
          <w:rFonts w:cstheme="minorHAnsi"/>
          <w:sz w:val="20"/>
          <w:szCs w:val="20"/>
        </w:rPr>
        <w:t>Le personnel qui présenterait une tenue négligée ou qui ne serait pas revêtu de son vêtement de travail serait expulsé.</w:t>
      </w:r>
    </w:p>
    <w:p w14:paraId="79969004" w14:textId="77777777" w:rsidR="00C77544" w:rsidRDefault="00C77544" w:rsidP="004507AE">
      <w:pPr>
        <w:rPr>
          <w:rFonts w:cstheme="minorHAnsi"/>
          <w:sz w:val="20"/>
          <w:szCs w:val="20"/>
        </w:rPr>
      </w:pPr>
    </w:p>
    <w:p w14:paraId="3B1E6DC9" w14:textId="0AA5CE8E" w:rsidR="004507AE" w:rsidRDefault="004507AE" w:rsidP="00451938">
      <w:pPr>
        <w:pStyle w:val="Paragraphedeliste"/>
        <w:numPr>
          <w:ilvl w:val="0"/>
          <w:numId w:val="4"/>
        </w:numPr>
        <w:spacing w:after="0"/>
        <w:jc w:val="both"/>
        <w:rPr>
          <w:b/>
          <w:bCs/>
          <w:sz w:val="20"/>
          <w:szCs w:val="20"/>
        </w:rPr>
      </w:pPr>
      <w:bookmarkStart w:id="90" w:name="_Toc473215946"/>
      <w:bookmarkStart w:id="91" w:name="_Toc68679270"/>
      <w:r w:rsidRPr="00797F7F">
        <w:rPr>
          <w:b/>
          <w:bCs/>
          <w:sz w:val="20"/>
          <w:szCs w:val="20"/>
        </w:rPr>
        <w:t xml:space="preserve"> Responsabilités et obligations du personnel d'encadrement</w:t>
      </w:r>
      <w:bookmarkEnd w:id="90"/>
      <w:bookmarkEnd w:id="91"/>
    </w:p>
    <w:p w14:paraId="5C1DD8A6" w14:textId="77777777" w:rsidR="00451938" w:rsidRPr="00797F7F" w:rsidRDefault="00451938" w:rsidP="00451938">
      <w:pPr>
        <w:pStyle w:val="Paragraphedeliste"/>
        <w:spacing w:after="0"/>
        <w:jc w:val="both"/>
        <w:rPr>
          <w:b/>
          <w:bCs/>
          <w:sz w:val="20"/>
          <w:szCs w:val="20"/>
        </w:rPr>
      </w:pPr>
    </w:p>
    <w:p w14:paraId="19669B9A" w14:textId="77777777" w:rsidR="004507AE" w:rsidRPr="008429BF" w:rsidRDefault="004507AE" w:rsidP="00451938">
      <w:pPr>
        <w:spacing w:after="0"/>
        <w:jc w:val="both"/>
        <w:rPr>
          <w:rFonts w:cstheme="minorHAnsi"/>
          <w:sz w:val="20"/>
          <w:szCs w:val="20"/>
        </w:rPr>
      </w:pPr>
      <w:r w:rsidRPr="008429BF">
        <w:rPr>
          <w:rFonts w:cstheme="minorHAnsi"/>
          <w:sz w:val="20"/>
          <w:szCs w:val="20"/>
        </w:rPr>
        <w:t>Chaque commande de travaux sera placée sous la conduite, soit du chef d'entreprise, soit d'un responsable qui est l'interlocuteur direct du maître d'ouvrage et, le cas échéant, du maître d'œuvre.</w:t>
      </w:r>
    </w:p>
    <w:p w14:paraId="106C25C9" w14:textId="7AF3DF15" w:rsidR="004507AE" w:rsidRPr="008429BF" w:rsidRDefault="004507AE" w:rsidP="00EA40E7">
      <w:pPr>
        <w:jc w:val="both"/>
        <w:rPr>
          <w:rFonts w:cstheme="minorHAnsi"/>
          <w:sz w:val="20"/>
          <w:szCs w:val="20"/>
        </w:rPr>
      </w:pPr>
      <w:r w:rsidRPr="008429BF">
        <w:rPr>
          <w:rFonts w:cstheme="minorHAnsi"/>
          <w:sz w:val="20"/>
          <w:szCs w:val="20"/>
        </w:rPr>
        <w:t xml:space="preserve">Il est présent sur le site sur convocation du maître d'œuvre, de la </w:t>
      </w:r>
      <w:r w:rsidR="00874DC1">
        <w:rPr>
          <w:rFonts w:cstheme="minorHAnsi"/>
          <w:sz w:val="20"/>
          <w:szCs w:val="20"/>
        </w:rPr>
        <w:t>maîtrise d’ouvrage</w:t>
      </w:r>
      <w:r w:rsidRPr="008429BF">
        <w:rPr>
          <w:rFonts w:cstheme="minorHAnsi"/>
          <w:sz w:val="20"/>
          <w:szCs w:val="20"/>
        </w:rPr>
        <w:t>, du chef d’établissement ou du coordonnateur SPS et a un pouvoir de décision suffisant pour engager la responsabilité du titulaire.</w:t>
      </w:r>
    </w:p>
    <w:p w14:paraId="1FF24466" w14:textId="4CCA77EF" w:rsidR="004507AE" w:rsidRPr="008429BF" w:rsidRDefault="004507AE" w:rsidP="00EA40E7">
      <w:pPr>
        <w:jc w:val="both"/>
        <w:rPr>
          <w:rFonts w:cstheme="minorHAnsi"/>
          <w:sz w:val="20"/>
          <w:szCs w:val="20"/>
        </w:rPr>
      </w:pPr>
      <w:r w:rsidRPr="008429BF">
        <w:rPr>
          <w:rFonts w:cstheme="minorHAnsi"/>
          <w:sz w:val="20"/>
          <w:szCs w:val="20"/>
        </w:rPr>
        <w:t>Il participe aux réunions de chantier organisées par le maître d'ouvrage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w:t>
      </w:r>
      <w:r w:rsidR="00EA40E7">
        <w:rPr>
          <w:rFonts w:cstheme="minorHAnsi"/>
          <w:sz w:val="20"/>
          <w:szCs w:val="20"/>
        </w:rPr>
        <w:t xml:space="preserve">le </w:t>
      </w:r>
      <w:r w:rsidRPr="008429BF">
        <w:rPr>
          <w:rFonts w:cstheme="minorHAnsi"/>
          <w:sz w:val="20"/>
          <w:szCs w:val="20"/>
        </w:rPr>
        <w:t>chef d’établissement) ou, le cas échéant, par le maître d'œuvre.</w:t>
      </w:r>
    </w:p>
    <w:p w14:paraId="2C36AF42" w14:textId="77777777" w:rsidR="004507AE" w:rsidRPr="008429BF" w:rsidRDefault="004507AE" w:rsidP="004507AE">
      <w:pPr>
        <w:rPr>
          <w:rFonts w:cstheme="minorHAnsi"/>
          <w:sz w:val="20"/>
          <w:szCs w:val="20"/>
        </w:rPr>
      </w:pPr>
      <w:r w:rsidRPr="008429BF">
        <w:rPr>
          <w:rFonts w:cstheme="minorHAnsi"/>
          <w:sz w:val="20"/>
          <w:szCs w:val="20"/>
        </w:rPr>
        <w:lastRenderedPageBreak/>
        <w:t>Il est responsable notamment :</w:t>
      </w:r>
    </w:p>
    <w:p w14:paraId="48EE4547"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respect du calendrier d'exécution des travaux ;</w:t>
      </w:r>
    </w:p>
    <w:p w14:paraId="77E48783"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du contrôle de la qualité des travaux ;</w:t>
      </w:r>
    </w:p>
    <w:p w14:paraId="152F9AD0" w14:textId="77777777" w:rsidR="004507AE" w:rsidRPr="008429BF" w:rsidRDefault="004507AE" w:rsidP="007B3C88">
      <w:pPr>
        <w:numPr>
          <w:ilvl w:val="0"/>
          <w:numId w:val="48"/>
        </w:numPr>
        <w:rPr>
          <w:rFonts w:cstheme="minorHAnsi"/>
          <w:sz w:val="20"/>
          <w:szCs w:val="20"/>
        </w:rPr>
      </w:pPr>
      <w:r w:rsidRPr="008429BF">
        <w:rPr>
          <w:rFonts w:cstheme="minorHAnsi"/>
          <w:sz w:val="20"/>
          <w:szCs w:val="20"/>
        </w:rPr>
        <w:t>de l'information du maître d'ouvrage et, le cas échéant, du maître d'œuvre ;</w:t>
      </w:r>
    </w:p>
    <w:p w14:paraId="2B49B160" w14:textId="09CEDD42" w:rsidR="004507AE" w:rsidRPr="008429BF" w:rsidRDefault="004507AE" w:rsidP="007B3C88">
      <w:pPr>
        <w:numPr>
          <w:ilvl w:val="0"/>
          <w:numId w:val="48"/>
        </w:numPr>
        <w:rPr>
          <w:rFonts w:cstheme="minorHAnsi"/>
          <w:sz w:val="20"/>
          <w:szCs w:val="20"/>
        </w:rPr>
      </w:pPr>
      <w:r w:rsidRPr="008429BF">
        <w:rPr>
          <w:rFonts w:cstheme="minorHAnsi"/>
          <w:sz w:val="20"/>
          <w:szCs w:val="20"/>
        </w:rPr>
        <w:t>de la discipline du chantier et du personnel.</w:t>
      </w:r>
    </w:p>
    <w:p w14:paraId="6E287512" w14:textId="0A49CF38" w:rsidR="004507AE" w:rsidRPr="008429BF" w:rsidRDefault="004507AE" w:rsidP="004507AE">
      <w:pPr>
        <w:rPr>
          <w:rFonts w:cstheme="minorHAnsi"/>
          <w:sz w:val="20"/>
          <w:szCs w:val="20"/>
        </w:rPr>
      </w:pPr>
      <w:r w:rsidRPr="008429BF">
        <w:rPr>
          <w:rFonts w:cstheme="minorHAnsi"/>
          <w:sz w:val="20"/>
          <w:szCs w:val="20"/>
        </w:rPr>
        <w:t>L</w:t>
      </w:r>
      <w:r w:rsidR="00EA40E7">
        <w:rPr>
          <w:rFonts w:cstheme="minorHAnsi"/>
          <w:sz w:val="20"/>
          <w:szCs w:val="20"/>
        </w:rPr>
        <w:t xml:space="preserve">’accord-cadre </w:t>
      </w:r>
      <w:r w:rsidRPr="008429BF">
        <w:rPr>
          <w:rFonts w:cstheme="minorHAnsi"/>
          <w:sz w:val="20"/>
          <w:szCs w:val="20"/>
        </w:rPr>
        <w:t>étant à obligation de résultats, il appartient au titulaire de définir la qualité du personnel mis en place pour faire face à ses obligations contractuelles.</w:t>
      </w:r>
    </w:p>
    <w:p w14:paraId="6848F5FB" w14:textId="441EAE34" w:rsidR="004507AE" w:rsidRPr="008429BF" w:rsidRDefault="004507AE" w:rsidP="004507AE">
      <w:pPr>
        <w:rPr>
          <w:rFonts w:cstheme="minorHAnsi"/>
          <w:sz w:val="20"/>
          <w:szCs w:val="20"/>
        </w:rPr>
      </w:pPr>
      <w:r w:rsidRPr="00FE09D9">
        <w:rPr>
          <w:rFonts w:cstheme="minorHAnsi"/>
          <w:sz w:val="20"/>
          <w:szCs w:val="20"/>
        </w:rPr>
        <w:t xml:space="preserve">La </w:t>
      </w:r>
      <w:r w:rsidR="00874DC1">
        <w:rPr>
          <w:rFonts w:cstheme="minorHAnsi"/>
          <w:sz w:val="20"/>
          <w:szCs w:val="20"/>
        </w:rPr>
        <w:t>maîtrise d’ouvrage</w:t>
      </w:r>
      <w:r w:rsidR="00EA40E7" w:rsidRPr="00FE09D9">
        <w:rPr>
          <w:rFonts w:cstheme="minorHAnsi"/>
          <w:sz w:val="20"/>
          <w:szCs w:val="20"/>
        </w:rPr>
        <w:t xml:space="preserve"> </w:t>
      </w:r>
      <w:r w:rsidRPr="00FE09D9">
        <w:rPr>
          <w:rFonts w:cstheme="minorHAnsi"/>
          <w:sz w:val="20"/>
          <w:szCs w:val="20"/>
        </w:rPr>
        <w:t>ou, le cas échéant, le maître d'œuvre, pourront à tout moment demander le remplacement de tout membre du titulaire qu'il jugerait inapte à répondre aux besoins.</w:t>
      </w:r>
    </w:p>
    <w:p w14:paraId="04A35F6E" w14:textId="7789FE39" w:rsidR="004507AE" w:rsidRPr="008429BF" w:rsidRDefault="004507AE" w:rsidP="00EA40E7">
      <w:pPr>
        <w:jc w:val="both"/>
        <w:rPr>
          <w:rFonts w:cstheme="minorHAnsi"/>
          <w:sz w:val="20"/>
          <w:szCs w:val="20"/>
        </w:rPr>
      </w:pPr>
      <w:r w:rsidRPr="008429BF">
        <w:rPr>
          <w:rFonts w:cstheme="minorHAnsi"/>
          <w:sz w:val="20"/>
          <w:szCs w:val="20"/>
        </w:rPr>
        <w:t xml:space="preserve">De manière générale, le responsable du chantier doit informer la </w:t>
      </w:r>
      <w:r w:rsidR="00874DC1">
        <w:rPr>
          <w:rFonts w:cstheme="minorHAnsi"/>
          <w:sz w:val="20"/>
          <w:szCs w:val="20"/>
        </w:rPr>
        <w:t>maîtrise d’ouvrage</w:t>
      </w:r>
      <w:r w:rsidR="00EA40E7">
        <w:rPr>
          <w:rFonts w:cstheme="minorHAnsi"/>
          <w:sz w:val="20"/>
          <w:szCs w:val="20"/>
        </w:rPr>
        <w:t xml:space="preserve"> </w:t>
      </w:r>
      <w:r w:rsidRPr="008429BF">
        <w:rPr>
          <w:rFonts w:cstheme="minorHAnsi"/>
          <w:sz w:val="20"/>
          <w:szCs w:val="20"/>
        </w:rPr>
        <w:t>ou, le cas échéant, le coordonnateur SPS ou le maître d'œuvre, de tous les problèmes qu'il rencontre pour assurer ses travaux.</w:t>
      </w:r>
    </w:p>
    <w:p w14:paraId="0A90BFB4" w14:textId="5FB12B2B" w:rsidR="004507AE" w:rsidRPr="008429BF" w:rsidRDefault="004507AE" w:rsidP="00562A7D">
      <w:pPr>
        <w:spacing w:after="0"/>
        <w:jc w:val="both"/>
        <w:rPr>
          <w:rFonts w:cstheme="minorHAnsi"/>
          <w:sz w:val="20"/>
          <w:szCs w:val="20"/>
        </w:rPr>
      </w:pPr>
      <w:r w:rsidRPr="008429BF">
        <w:rPr>
          <w:rFonts w:cstheme="minorHAnsi"/>
          <w:sz w:val="20"/>
          <w:szCs w:val="20"/>
        </w:rPr>
        <w:t xml:space="preserve">Le responsable du chantier doit, dès qu'il a été normalement en mesure de les déceler, signaler à la </w:t>
      </w:r>
      <w:r w:rsidR="00874DC1">
        <w:rPr>
          <w:rFonts w:cstheme="minorHAnsi"/>
          <w:sz w:val="20"/>
          <w:szCs w:val="20"/>
        </w:rPr>
        <w:t>maîtrise d’ouvrage</w:t>
      </w:r>
      <w:r w:rsidR="00EA40E7">
        <w:rPr>
          <w:rFonts w:cstheme="minorHAnsi"/>
          <w:sz w:val="20"/>
          <w:szCs w:val="20"/>
        </w:rPr>
        <w:t xml:space="preserve"> </w:t>
      </w:r>
      <w:r w:rsidR="00EA40E7" w:rsidRPr="008429BF">
        <w:rPr>
          <w:rFonts w:cstheme="minorHAnsi"/>
          <w:sz w:val="20"/>
          <w:szCs w:val="20"/>
        </w:rPr>
        <w:t>ou</w:t>
      </w:r>
      <w:r w:rsidRPr="008429BF">
        <w:rPr>
          <w:rFonts w:cstheme="minorHAnsi"/>
          <w:sz w:val="20"/>
          <w:szCs w:val="20"/>
        </w:rPr>
        <w:t>, le cas échéant, au coordonnateur SPS ou au maître d’œuvre, les incidents prévisibles susceptibles d'affecter la sécurité des personnes, des locaux et des biens et lui indiquer les conséquences qui pourraient en résulter.</w:t>
      </w:r>
    </w:p>
    <w:p w14:paraId="6E170D77" w14:textId="77777777" w:rsidR="004507AE" w:rsidRPr="008429BF" w:rsidRDefault="004507AE" w:rsidP="00562A7D">
      <w:pPr>
        <w:spacing w:after="0"/>
        <w:rPr>
          <w:rFonts w:cstheme="minorHAnsi"/>
          <w:sz w:val="20"/>
          <w:szCs w:val="20"/>
        </w:rPr>
      </w:pPr>
    </w:p>
    <w:p w14:paraId="307BABD4" w14:textId="6C6F2DE8" w:rsidR="004507AE" w:rsidRDefault="004507AE" w:rsidP="00D14E67">
      <w:pPr>
        <w:pStyle w:val="Paragraphedeliste"/>
        <w:numPr>
          <w:ilvl w:val="0"/>
          <w:numId w:val="4"/>
        </w:numPr>
        <w:spacing w:after="0" w:line="240" w:lineRule="auto"/>
        <w:jc w:val="both"/>
        <w:rPr>
          <w:b/>
          <w:bCs/>
          <w:sz w:val="20"/>
          <w:szCs w:val="20"/>
        </w:rPr>
      </w:pPr>
      <w:bookmarkStart w:id="92" w:name="_Toc473215947"/>
      <w:bookmarkStart w:id="93" w:name="_Toc68679271"/>
      <w:r w:rsidRPr="00797F7F">
        <w:rPr>
          <w:b/>
          <w:bCs/>
          <w:sz w:val="20"/>
          <w:szCs w:val="20"/>
        </w:rPr>
        <w:t>Matériel appartenant à la CCI Paris Île-de-</w:t>
      </w:r>
      <w:r w:rsidR="00451938">
        <w:rPr>
          <w:b/>
          <w:bCs/>
          <w:sz w:val="20"/>
          <w:szCs w:val="20"/>
        </w:rPr>
        <w:t>France</w:t>
      </w:r>
      <w:bookmarkEnd w:id="92"/>
      <w:bookmarkEnd w:id="93"/>
    </w:p>
    <w:p w14:paraId="70F5A2B9" w14:textId="77777777" w:rsidR="00451938" w:rsidRPr="00797F7F" w:rsidRDefault="00451938" w:rsidP="00D14E67">
      <w:pPr>
        <w:pStyle w:val="Paragraphedeliste"/>
        <w:spacing w:after="0" w:line="240" w:lineRule="auto"/>
        <w:jc w:val="both"/>
        <w:rPr>
          <w:b/>
          <w:bCs/>
          <w:sz w:val="20"/>
          <w:szCs w:val="20"/>
        </w:rPr>
      </w:pPr>
    </w:p>
    <w:p w14:paraId="779A80E0" w14:textId="6014DDD5" w:rsidR="004507AE" w:rsidRDefault="004507AE" w:rsidP="00D14E67">
      <w:pPr>
        <w:spacing w:after="0" w:line="240" w:lineRule="auto"/>
        <w:jc w:val="both"/>
        <w:rPr>
          <w:rFonts w:cstheme="minorHAnsi"/>
          <w:sz w:val="20"/>
          <w:szCs w:val="20"/>
        </w:rPr>
      </w:pPr>
      <w:r w:rsidRPr="008429BF">
        <w:rPr>
          <w:rFonts w:cstheme="minorHAnsi"/>
          <w:sz w:val="20"/>
          <w:szCs w:val="20"/>
        </w:rPr>
        <w:t xml:space="preserve">Le titulaire ne pourra pas, pour effectuer son ouvrage, utiliser du matériel appartenant à la CCI Paris </w:t>
      </w:r>
      <w:r w:rsidR="00125683">
        <w:rPr>
          <w:rFonts w:cstheme="minorHAnsi"/>
          <w:sz w:val="20"/>
          <w:szCs w:val="20"/>
        </w:rPr>
        <w:t>Île-de-France</w:t>
      </w:r>
      <w:r w:rsidRPr="008429BF">
        <w:rPr>
          <w:rFonts w:cstheme="minorHAnsi"/>
          <w:sz w:val="20"/>
          <w:szCs w:val="20"/>
        </w:rPr>
        <w:t>.</w:t>
      </w:r>
    </w:p>
    <w:p w14:paraId="56D57362" w14:textId="77777777" w:rsidR="00451938" w:rsidRDefault="00451938" w:rsidP="00562A7D">
      <w:pPr>
        <w:spacing w:after="0"/>
        <w:jc w:val="both"/>
        <w:rPr>
          <w:rFonts w:cstheme="minorHAnsi"/>
          <w:sz w:val="20"/>
          <w:szCs w:val="20"/>
        </w:rPr>
      </w:pPr>
    </w:p>
    <w:p w14:paraId="1E503663" w14:textId="039455DF" w:rsidR="00562A7D" w:rsidRDefault="004507AE" w:rsidP="00562A7D">
      <w:pPr>
        <w:pStyle w:val="Paragraphedeliste"/>
        <w:numPr>
          <w:ilvl w:val="0"/>
          <w:numId w:val="4"/>
        </w:numPr>
        <w:spacing w:after="0"/>
        <w:jc w:val="both"/>
        <w:rPr>
          <w:b/>
          <w:bCs/>
          <w:sz w:val="20"/>
          <w:szCs w:val="20"/>
        </w:rPr>
      </w:pPr>
      <w:bookmarkStart w:id="94" w:name="_Toc473215931"/>
      <w:bookmarkStart w:id="95" w:name="_Toc68679256"/>
      <w:r w:rsidRPr="00797F7F">
        <w:rPr>
          <w:b/>
          <w:bCs/>
          <w:sz w:val="20"/>
          <w:szCs w:val="20"/>
        </w:rPr>
        <w:t>Calendrier d’exécution</w:t>
      </w:r>
      <w:bookmarkEnd w:id="94"/>
      <w:bookmarkEnd w:id="95"/>
      <w:r w:rsidR="00EA40E7" w:rsidRPr="00797F7F">
        <w:rPr>
          <w:b/>
          <w:bCs/>
          <w:sz w:val="20"/>
          <w:szCs w:val="20"/>
        </w:rPr>
        <w:t xml:space="preserve"> en cas d’intervention de plus d’un corps d’état </w:t>
      </w:r>
    </w:p>
    <w:p w14:paraId="6A32C991" w14:textId="77777777" w:rsidR="00451938" w:rsidRPr="00562A7D" w:rsidRDefault="00451938" w:rsidP="00451938">
      <w:pPr>
        <w:pStyle w:val="Paragraphedeliste"/>
        <w:spacing w:after="0"/>
        <w:jc w:val="both"/>
        <w:rPr>
          <w:b/>
          <w:bCs/>
          <w:sz w:val="20"/>
          <w:szCs w:val="20"/>
        </w:rPr>
      </w:pPr>
    </w:p>
    <w:p w14:paraId="79F79EB8" w14:textId="77777777" w:rsidR="004507AE" w:rsidRPr="008429BF" w:rsidRDefault="004507AE" w:rsidP="003006B7">
      <w:pPr>
        <w:jc w:val="both"/>
        <w:rPr>
          <w:rFonts w:cstheme="minorHAnsi"/>
          <w:sz w:val="20"/>
          <w:szCs w:val="20"/>
        </w:rPr>
      </w:pPr>
      <w:r w:rsidRPr="008429BF">
        <w:rPr>
          <w:rFonts w:cstheme="minorHAnsi"/>
          <w:sz w:val="20"/>
          <w:szCs w:val="20"/>
        </w:rPr>
        <w:t>Les ordres de service pourront être accompagnés d’un calendrier d’exécution.</w:t>
      </w:r>
    </w:p>
    <w:p w14:paraId="70A9D5F8" w14:textId="2690E80B" w:rsidR="004507AE" w:rsidRPr="008429BF" w:rsidRDefault="004507AE" w:rsidP="003006B7">
      <w:pPr>
        <w:jc w:val="both"/>
        <w:rPr>
          <w:rFonts w:cstheme="minorHAnsi"/>
          <w:sz w:val="20"/>
          <w:szCs w:val="20"/>
        </w:rPr>
      </w:pPr>
      <w:r w:rsidRPr="008429BF">
        <w:rPr>
          <w:rFonts w:cstheme="minorHAnsi"/>
          <w:sz w:val="20"/>
          <w:szCs w:val="20"/>
        </w:rPr>
        <w:t>Il indiquera la date de départ de chaque corps d’état, les dates d'arrêt, de reprise, la dénomination des phases successives et tous les renseignements pouvant aider à la compréhension et à la facilité d'exécution.</w:t>
      </w:r>
    </w:p>
    <w:p w14:paraId="2CD40639" w14:textId="39024153" w:rsidR="004507AE" w:rsidRPr="008429BF" w:rsidRDefault="004507AE" w:rsidP="003006B7">
      <w:pPr>
        <w:jc w:val="both"/>
        <w:rPr>
          <w:rFonts w:cstheme="minorHAnsi"/>
          <w:sz w:val="20"/>
          <w:szCs w:val="20"/>
        </w:rPr>
      </w:pPr>
      <w:r w:rsidRPr="008429BF">
        <w:rPr>
          <w:rFonts w:cstheme="minorHAnsi"/>
          <w:sz w:val="20"/>
          <w:szCs w:val="20"/>
        </w:rPr>
        <w:t>Le calendrier tiendra compte des fêtes légales.</w:t>
      </w:r>
    </w:p>
    <w:p w14:paraId="51F989CD" w14:textId="1354D87F" w:rsidR="004507AE" w:rsidRPr="008429BF" w:rsidRDefault="004507AE" w:rsidP="003006B7">
      <w:pPr>
        <w:jc w:val="both"/>
        <w:rPr>
          <w:rFonts w:cstheme="minorHAnsi"/>
          <w:sz w:val="20"/>
          <w:szCs w:val="20"/>
        </w:rPr>
      </w:pPr>
      <w:r w:rsidRPr="008429BF">
        <w:rPr>
          <w:rFonts w:cstheme="minorHAnsi"/>
          <w:sz w:val="20"/>
          <w:szCs w:val="20"/>
        </w:rPr>
        <w:t>Aucun supplément de prix ni de délai ne sera accordé au titulaire gêné, du fait de son retard, par l'intervention avant lui, mais aux dates prescrites par le calendrier, des entreprises des autres corps d'état, en compensation des difficultés qu'il devra supporter pour exécution des travaux.</w:t>
      </w:r>
    </w:p>
    <w:p w14:paraId="3FA1CA1F" w14:textId="0791C2A4" w:rsidR="004507AE" w:rsidRPr="008429BF" w:rsidRDefault="004507AE" w:rsidP="003006B7">
      <w:pPr>
        <w:jc w:val="both"/>
        <w:rPr>
          <w:rFonts w:cstheme="minorHAnsi"/>
          <w:sz w:val="20"/>
          <w:szCs w:val="20"/>
        </w:rPr>
      </w:pPr>
      <w:r w:rsidRPr="008429BF">
        <w:rPr>
          <w:rFonts w:cstheme="minorHAnsi"/>
          <w:sz w:val="20"/>
          <w:szCs w:val="20"/>
        </w:rPr>
        <w:t>Chaque entreprise doit respecter le délai général, mais également, les dates et délais partiels la concernant. Tout retard constaté soit pour le délai général, soit pour chaque délai partiel, donne lieu de plein droit et sans mise en demeure à une pénalité dont le montant, défini par le présent cahier, est retenu sur les sommes dues et prélevé sur le versement de l'acompte suivant l'expiration du délai prévu au calendrier sans préjudice de recours du maître de l'ouvrage en cas d'insuffisance et de son droit de recourir aux sanctions prévues par le présent cahier.</w:t>
      </w:r>
    </w:p>
    <w:p w14:paraId="108F0FF5" w14:textId="00410549" w:rsidR="00562A7D" w:rsidRPr="008429BF" w:rsidRDefault="004507AE" w:rsidP="003006B7">
      <w:pPr>
        <w:jc w:val="both"/>
        <w:rPr>
          <w:rFonts w:cstheme="minorHAnsi"/>
          <w:sz w:val="20"/>
          <w:szCs w:val="20"/>
        </w:rPr>
      </w:pPr>
      <w:r w:rsidRPr="008429BF">
        <w:rPr>
          <w:rFonts w:cstheme="minorHAnsi"/>
          <w:sz w:val="20"/>
          <w:szCs w:val="20"/>
        </w:rPr>
        <w:t>Le titulaire a l’obligation d’intervenir pendant toutes les périodes de congés en respectant les délais d’exécution fixés dans les commandes qui lui sont adressées. Par conséquent, il sera tenu d’assurer ses prestations durant les mois de juillet et août et autres périodes de congés scolaires. Les effectifs mis à disposition devront être en rapport avec la nature des travaux et les délais fixés pour les réaliser.</w:t>
      </w:r>
    </w:p>
    <w:p w14:paraId="293B5F6D" w14:textId="77777777" w:rsidR="004507AE" w:rsidRPr="008429BF" w:rsidRDefault="004507AE" w:rsidP="003006B7">
      <w:pPr>
        <w:jc w:val="both"/>
        <w:rPr>
          <w:rFonts w:cstheme="minorHAnsi"/>
          <w:sz w:val="20"/>
          <w:szCs w:val="20"/>
        </w:rPr>
      </w:pPr>
      <w:r w:rsidRPr="008429BF">
        <w:rPr>
          <w:rFonts w:cstheme="minorHAnsi"/>
          <w:sz w:val="20"/>
          <w:szCs w:val="20"/>
        </w:rPr>
        <w:t>Le non-respect de cette obligation contractuelle d’exécution pourra entraîner la résiliation du marché après mise en demeure restée infructueuse et l’application des pénalités pour retard fixées au présent accord-cadre.</w:t>
      </w:r>
    </w:p>
    <w:p w14:paraId="65C8AACB" w14:textId="565831C8" w:rsidR="004507AE" w:rsidRDefault="004507AE" w:rsidP="00562A7D">
      <w:pPr>
        <w:spacing w:after="0"/>
        <w:jc w:val="both"/>
        <w:rPr>
          <w:rFonts w:cstheme="minorHAnsi"/>
          <w:sz w:val="20"/>
          <w:szCs w:val="20"/>
        </w:rPr>
      </w:pPr>
      <w:r w:rsidRPr="008429BF">
        <w:rPr>
          <w:rFonts w:cstheme="minorHAnsi"/>
          <w:sz w:val="20"/>
          <w:szCs w:val="20"/>
        </w:rPr>
        <w:t xml:space="preserve">Le titulaire doit provoquer en temps utile les ordres de service et instructions écrites ou figurées qui pourraient lui faire défaut. En aucun cas, il ne pourra invoquer l’absence d’ordres ou de renseignements pour justifier des retards, ou une exécution non conforme à la volonté du maître de l’œuvre, de </w:t>
      </w:r>
      <w:r w:rsidR="00EA40E7">
        <w:rPr>
          <w:rFonts w:cstheme="minorHAnsi"/>
          <w:sz w:val="20"/>
          <w:szCs w:val="20"/>
        </w:rPr>
        <w:t xml:space="preserve">la </w:t>
      </w:r>
      <w:r w:rsidR="00874DC1">
        <w:rPr>
          <w:rFonts w:cstheme="minorHAnsi"/>
          <w:sz w:val="20"/>
          <w:szCs w:val="20"/>
        </w:rPr>
        <w:t>maîtrise d’ouvrage</w:t>
      </w:r>
      <w:r w:rsidRPr="008429BF">
        <w:rPr>
          <w:rFonts w:cstheme="minorHAnsi"/>
          <w:sz w:val="20"/>
          <w:szCs w:val="20"/>
        </w:rPr>
        <w:t xml:space="preserve"> ou du chef d’établissement.</w:t>
      </w:r>
    </w:p>
    <w:p w14:paraId="7D6BFC05" w14:textId="77777777" w:rsidR="00DC0146" w:rsidRPr="008429BF" w:rsidRDefault="00DC0146" w:rsidP="00562A7D">
      <w:pPr>
        <w:spacing w:after="0"/>
        <w:rPr>
          <w:rFonts w:cstheme="minorHAnsi"/>
          <w:sz w:val="20"/>
          <w:szCs w:val="20"/>
        </w:rPr>
      </w:pPr>
    </w:p>
    <w:p w14:paraId="7AABC90A" w14:textId="054A8BEB" w:rsidR="00EA40E7" w:rsidRDefault="00EA40E7" w:rsidP="00562A7D">
      <w:pPr>
        <w:pStyle w:val="Paragraphedeliste"/>
        <w:numPr>
          <w:ilvl w:val="0"/>
          <w:numId w:val="4"/>
        </w:numPr>
        <w:spacing w:after="0"/>
        <w:jc w:val="both"/>
        <w:rPr>
          <w:b/>
          <w:bCs/>
          <w:sz w:val="20"/>
          <w:szCs w:val="20"/>
        </w:rPr>
      </w:pPr>
      <w:r w:rsidRPr="00797F7F">
        <w:rPr>
          <w:b/>
          <w:bCs/>
          <w:sz w:val="20"/>
          <w:szCs w:val="20"/>
        </w:rPr>
        <w:t>Réunions d’avancement des travaux</w:t>
      </w:r>
    </w:p>
    <w:p w14:paraId="6465A48C" w14:textId="77777777" w:rsidR="00451938" w:rsidRPr="00797F7F" w:rsidRDefault="00451938" w:rsidP="00451938">
      <w:pPr>
        <w:pStyle w:val="Paragraphedeliste"/>
        <w:spacing w:after="0"/>
        <w:jc w:val="both"/>
        <w:rPr>
          <w:b/>
          <w:bCs/>
          <w:sz w:val="20"/>
          <w:szCs w:val="20"/>
        </w:rPr>
      </w:pPr>
    </w:p>
    <w:p w14:paraId="2B4C7ED8" w14:textId="77777777" w:rsidR="00EA40E7" w:rsidRDefault="00EA40E7" w:rsidP="00562A7D">
      <w:pPr>
        <w:spacing w:after="0"/>
        <w:jc w:val="both"/>
        <w:rPr>
          <w:rFonts w:cstheme="minorHAnsi"/>
          <w:sz w:val="20"/>
          <w:szCs w:val="20"/>
        </w:rPr>
      </w:pPr>
      <w:r w:rsidRPr="008429BF">
        <w:rPr>
          <w:rFonts w:cstheme="minorHAnsi"/>
          <w:sz w:val="20"/>
          <w:szCs w:val="20"/>
        </w:rPr>
        <w:lastRenderedPageBreak/>
        <w:t>Un représentant du titulaire du présent accord-cadre</w:t>
      </w:r>
      <w:r w:rsidRPr="00EA40E7">
        <w:rPr>
          <w:rFonts w:cstheme="minorHAnsi"/>
          <w:sz w:val="20"/>
          <w:szCs w:val="20"/>
        </w:rPr>
        <w:t xml:space="preserve"> ou son suppléant, </w:t>
      </w:r>
      <w:r w:rsidRPr="008429BF">
        <w:rPr>
          <w:rFonts w:cstheme="minorHAnsi"/>
          <w:sz w:val="20"/>
          <w:szCs w:val="20"/>
        </w:rPr>
        <w:t>doit assister aux réunions bimensuelles qui ont lieu sur un des sites</w:t>
      </w:r>
      <w:r w:rsidRPr="00EA40E7">
        <w:rPr>
          <w:rFonts w:cstheme="minorHAnsi"/>
          <w:sz w:val="20"/>
          <w:szCs w:val="20"/>
        </w:rPr>
        <w:t>,</w:t>
      </w:r>
      <w:r w:rsidRPr="008429BF">
        <w:rPr>
          <w:rFonts w:cstheme="minorHAnsi"/>
          <w:sz w:val="20"/>
          <w:szCs w:val="20"/>
        </w:rPr>
        <w:t xml:space="preserve"> avec l’ensemble des représentants des entreprises titulaires des autres accords-cadres ou marchés publics concernées. Ces réunions ont pour objet notamment de faire un point sur l’avancement des travaux, notamment devis, commandes, fonctionnement contractuel et travaux. Tout retard ou toute absence non justifié</w:t>
      </w:r>
      <w:r w:rsidRPr="00EA40E7">
        <w:rPr>
          <w:rFonts w:cstheme="minorHAnsi"/>
          <w:sz w:val="20"/>
          <w:szCs w:val="20"/>
        </w:rPr>
        <w:t>e</w:t>
      </w:r>
      <w:r w:rsidRPr="008429BF">
        <w:rPr>
          <w:rFonts w:cstheme="minorHAnsi"/>
          <w:sz w:val="20"/>
          <w:szCs w:val="20"/>
        </w:rPr>
        <w:t xml:space="preserve"> sera sanctionné par application des pénalités définies dans le présent accord-cadre.</w:t>
      </w:r>
    </w:p>
    <w:p w14:paraId="0151CF2B" w14:textId="77777777" w:rsidR="00C574B6" w:rsidRDefault="00C574B6" w:rsidP="00562A7D">
      <w:pPr>
        <w:spacing w:after="0"/>
        <w:jc w:val="both"/>
        <w:rPr>
          <w:rFonts w:cstheme="minorHAnsi"/>
          <w:sz w:val="20"/>
          <w:szCs w:val="20"/>
        </w:rPr>
      </w:pPr>
    </w:p>
    <w:p w14:paraId="15FADA00" w14:textId="7A90AAF3" w:rsidR="00C574B6" w:rsidRDefault="00C574B6" w:rsidP="00562A7D">
      <w:pPr>
        <w:pStyle w:val="Paragraphedeliste"/>
        <w:numPr>
          <w:ilvl w:val="0"/>
          <w:numId w:val="4"/>
        </w:numPr>
        <w:spacing w:after="0"/>
        <w:jc w:val="both"/>
        <w:rPr>
          <w:b/>
          <w:bCs/>
          <w:sz w:val="20"/>
          <w:szCs w:val="20"/>
        </w:rPr>
      </w:pPr>
      <w:r w:rsidRPr="00C574B6">
        <w:rPr>
          <w:b/>
          <w:bCs/>
          <w:sz w:val="20"/>
          <w:szCs w:val="20"/>
        </w:rPr>
        <w:t>Dispositions particulières à l’achèvement des travaux</w:t>
      </w:r>
    </w:p>
    <w:p w14:paraId="3B126FEB" w14:textId="77777777" w:rsidR="00451938" w:rsidRPr="007163DA" w:rsidRDefault="00451938" w:rsidP="00451938">
      <w:pPr>
        <w:pStyle w:val="Paragraphedeliste"/>
        <w:spacing w:after="0"/>
        <w:jc w:val="both"/>
        <w:rPr>
          <w:b/>
          <w:bCs/>
          <w:sz w:val="20"/>
          <w:szCs w:val="20"/>
        </w:rPr>
      </w:pPr>
    </w:p>
    <w:p w14:paraId="48AD7356" w14:textId="60E65BEF" w:rsidR="00C574B6" w:rsidRDefault="00C574B6" w:rsidP="00562A7D">
      <w:pPr>
        <w:spacing w:after="0"/>
        <w:jc w:val="both"/>
        <w:rPr>
          <w:rFonts w:cstheme="minorHAnsi"/>
          <w:sz w:val="20"/>
          <w:szCs w:val="20"/>
        </w:rPr>
      </w:pPr>
      <w:r w:rsidRPr="00C574B6">
        <w:rPr>
          <w:rFonts w:cstheme="minorHAnsi"/>
          <w:sz w:val="20"/>
          <w:szCs w:val="20"/>
        </w:rPr>
        <w:t>Le repliement des installations de chantier et la remise en état des lieux sont compris dans le délai d'exécution</w:t>
      </w:r>
      <w:r>
        <w:rPr>
          <w:rFonts w:cstheme="minorHAnsi"/>
          <w:sz w:val="20"/>
          <w:szCs w:val="20"/>
        </w:rPr>
        <w:t xml:space="preserve"> et les prix.</w:t>
      </w:r>
    </w:p>
    <w:p w14:paraId="4E0F5968" w14:textId="5DDED565" w:rsidR="00C574B6" w:rsidRPr="00C574B6" w:rsidRDefault="00C574B6" w:rsidP="00562A7D">
      <w:pPr>
        <w:spacing w:after="0"/>
        <w:jc w:val="both"/>
        <w:rPr>
          <w:rFonts w:cstheme="minorHAnsi"/>
          <w:sz w:val="20"/>
          <w:szCs w:val="20"/>
        </w:rPr>
      </w:pPr>
      <w:r w:rsidRPr="00C574B6">
        <w:rPr>
          <w:rFonts w:cstheme="minorHAnsi"/>
          <w:sz w:val="20"/>
          <w:szCs w:val="20"/>
        </w:rPr>
        <w:t>A la fin des travaux, l’entreprise doit donc avoir fini de procéder au dégagement, nettoiement et remise en état des emplacements qui auront été occupés par le chantier.</w:t>
      </w:r>
    </w:p>
    <w:p w14:paraId="3DE5CBF7" w14:textId="77777777" w:rsidR="00C574B6" w:rsidRDefault="00C574B6" w:rsidP="00562A7D">
      <w:pPr>
        <w:spacing w:after="0"/>
        <w:jc w:val="both"/>
        <w:rPr>
          <w:rFonts w:cstheme="minorHAnsi"/>
          <w:sz w:val="20"/>
          <w:szCs w:val="20"/>
        </w:rPr>
      </w:pPr>
      <w:r w:rsidRPr="00C574B6">
        <w:rPr>
          <w:rFonts w:cstheme="minorHAnsi"/>
          <w:sz w:val="20"/>
          <w:szCs w:val="20"/>
        </w:rPr>
        <w:t>Les matériels, installations et matériaux non indispensables à la poursuite des travaux, devront être évacués du chantier.</w:t>
      </w:r>
    </w:p>
    <w:p w14:paraId="2F34894A" w14:textId="77777777" w:rsidR="00562A7D" w:rsidRDefault="00C574B6" w:rsidP="00562A7D">
      <w:pPr>
        <w:spacing w:after="0"/>
        <w:jc w:val="both"/>
        <w:rPr>
          <w:rFonts w:cstheme="minorHAnsi"/>
          <w:sz w:val="20"/>
          <w:szCs w:val="20"/>
        </w:rPr>
      </w:pPr>
      <w:r>
        <w:rPr>
          <w:rFonts w:cstheme="minorHAnsi"/>
          <w:sz w:val="20"/>
          <w:szCs w:val="20"/>
        </w:rPr>
        <w:t xml:space="preserve">Tout manquement à cette obligation sera sanctionné par </w:t>
      </w:r>
      <w:r w:rsidRPr="008429BF">
        <w:rPr>
          <w:rFonts w:cstheme="minorHAnsi"/>
          <w:sz w:val="20"/>
          <w:szCs w:val="20"/>
        </w:rPr>
        <w:t>sera sanctionné par application des pénalités définies dans le présent accord-cadre.</w:t>
      </w:r>
    </w:p>
    <w:p w14:paraId="10080CE3" w14:textId="3AB0E456" w:rsidR="000F2F0D" w:rsidRDefault="000F2F0D" w:rsidP="00562A7D">
      <w:pPr>
        <w:spacing w:after="0"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s'assure également du respect par ses sous-traitants </w:t>
      </w:r>
      <w:r>
        <w:rPr>
          <w:rFonts w:ascii="Calibri" w:eastAsia="Times New Roman" w:hAnsi="Calibri" w:cs="Times New Roman"/>
          <w:sz w:val="20"/>
          <w:szCs w:val="18"/>
          <w:lang w:eastAsia="fr-FR"/>
        </w:rPr>
        <w:t>de l’ensembles dispositions précitées.</w:t>
      </w:r>
    </w:p>
    <w:p w14:paraId="7B5A03ED" w14:textId="77777777" w:rsidR="006F6981" w:rsidRDefault="006F6981" w:rsidP="00562A7D">
      <w:pPr>
        <w:spacing w:after="0" w:line="240" w:lineRule="auto"/>
        <w:jc w:val="both"/>
        <w:rPr>
          <w:rFonts w:ascii="Calibri" w:eastAsia="Times New Roman" w:hAnsi="Calibri" w:cs="Times New Roman"/>
          <w:sz w:val="20"/>
          <w:szCs w:val="18"/>
          <w:lang w:eastAsia="fr-FR"/>
        </w:rPr>
      </w:pPr>
    </w:p>
    <w:p w14:paraId="44974D54" w14:textId="77777777" w:rsidR="00562A7D" w:rsidRPr="005950CE" w:rsidRDefault="00562A7D" w:rsidP="00562A7D">
      <w:pPr>
        <w:spacing w:after="0" w:line="240" w:lineRule="auto"/>
        <w:jc w:val="both"/>
        <w:rPr>
          <w:rFonts w:ascii="Calibri" w:eastAsia="Times New Roman" w:hAnsi="Calibri" w:cs="Times New Roman"/>
          <w:sz w:val="20"/>
          <w:szCs w:val="18"/>
          <w:lang w:eastAsia="fr-FR"/>
        </w:rPr>
      </w:pPr>
    </w:p>
    <w:p w14:paraId="02467019" w14:textId="19A77C60" w:rsidR="007163DA" w:rsidRPr="00451938" w:rsidRDefault="007163DA" w:rsidP="00451938">
      <w:pPr>
        <w:pStyle w:val="Paragraphedeliste"/>
        <w:numPr>
          <w:ilvl w:val="0"/>
          <w:numId w:val="4"/>
        </w:numPr>
        <w:spacing w:after="0" w:line="240" w:lineRule="auto"/>
        <w:jc w:val="both"/>
        <w:rPr>
          <w:rFonts w:cstheme="minorHAnsi"/>
          <w:sz w:val="20"/>
          <w:szCs w:val="20"/>
        </w:rPr>
      </w:pPr>
      <w:r w:rsidRPr="007163DA">
        <w:rPr>
          <w:b/>
          <w:bCs/>
          <w:sz w:val="20"/>
          <w:szCs w:val="20"/>
        </w:rPr>
        <w:t>Documents à fournir après exécution</w:t>
      </w:r>
    </w:p>
    <w:p w14:paraId="699D5E65" w14:textId="77777777" w:rsidR="00451938" w:rsidRPr="007163DA" w:rsidRDefault="00451938" w:rsidP="00451938">
      <w:pPr>
        <w:pStyle w:val="Paragraphedeliste"/>
        <w:spacing w:after="0" w:line="240" w:lineRule="auto"/>
        <w:jc w:val="both"/>
        <w:rPr>
          <w:rFonts w:cstheme="minorHAnsi"/>
          <w:sz w:val="20"/>
          <w:szCs w:val="20"/>
        </w:rPr>
      </w:pPr>
    </w:p>
    <w:p w14:paraId="7DD9EC43" w14:textId="47EE22E4" w:rsidR="007163DA" w:rsidRPr="007163DA" w:rsidRDefault="007163DA" w:rsidP="00451938">
      <w:pPr>
        <w:spacing w:after="0"/>
        <w:jc w:val="both"/>
        <w:rPr>
          <w:rFonts w:cstheme="minorHAnsi"/>
          <w:sz w:val="20"/>
          <w:szCs w:val="20"/>
        </w:rPr>
      </w:pPr>
      <w:r w:rsidRPr="007163DA">
        <w:rPr>
          <w:rFonts w:cstheme="minorHAnsi"/>
          <w:sz w:val="20"/>
          <w:szCs w:val="20"/>
        </w:rPr>
        <w:t>Le titulaire doit remettre au maître d’ouvrage au plus tard le jour de la réception</w:t>
      </w:r>
      <w:r w:rsidR="008C1FF1">
        <w:rPr>
          <w:rFonts w:cstheme="minorHAnsi"/>
          <w:sz w:val="20"/>
          <w:szCs w:val="20"/>
        </w:rPr>
        <w:t xml:space="preserve"> des travaux</w:t>
      </w:r>
      <w:r w:rsidRPr="007163DA">
        <w:rPr>
          <w:rFonts w:cstheme="minorHAnsi"/>
          <w:sz w:val="20"/>
          <w:szCs w:val="20"/>
        </w:rPr>
        <w:t xml:space="preserve">, le dossier des ouvrages exécutés </w:t>
      </w:r>
      <w:r w:rsidR="008C1FF1">
        <w:rPr>
          <w:rFonts w:cstheme="minorHAnsi"/>
          <w:sz w:val="20"/>
          <w:szCs w:val="20"/>
        </w:rPr>
        <w:t xml:space="preserve">ainsi que DIUO </w:t>
      </w:r>
      <w:r w:rsidRPr="007163DA">
        <w:rPr>
          <w:rFonts w:cstheme="minorHAnsi"/>
          <w:sz w:val="20"/>
          <w:szCs w:val="20"/>
        </w:rPr>
        <w:t>prévu à l'article 40 du CCAG-Travaux en version lisible au format « PDF »</w:t>
      </w:r>
      <w:r w:rsidR="00882A0A">
        <w:rPr>
          <w:rFonts w:cstheme="minorHAnsi"/>
          <w:sz w:val="20"/>
          <w:szCs w:val="20"/>
        </w:rPr>
        <w:t>.</w:t>
      </w:r>
      <w:r w:rsidRPr="007163DA">
        <w:rPr>
          <w:rFonts w:cstheme="minorHAnsi"/>
          <w:sz w:val="20"/>
          <w:szCs w:val="20"/>
        </w:rPr>
        <w:t> </w:t>
      </w:r>
    </w:p>
    <w:p w14:paraId="2560F386" w14:textId="12E04AFD" w:rsidR="007163DA" w:rsidRPr="007163DA" w:rsidRDefault="007163DA" w:rsidP="007163DA">
      <w:pPr>
        <w:jc w:val="both"/>
        <w:rPr>
          <w:rFonts w:cstheme="minorHAnsi"/>
          <w:sz w:val="20"/>
          <w:szCs w:val="20"/>
        </w:rPr>
      </w:pPr>
      <w:r w:rsidRPr="007163DA">
        <w:rPr>
          <w:rFonts w:cstheme="minorHAnsi"/>
          <w:sz w:val="20"/>
          <w:szCs w:val="20"/>
        </w:rPr>
        <w:t xml:space="preserve">En cas de retard dans la remise du dossier des ouvrages exécutés (DOE), des pénalités pourront être appliquées, conformément à </w:t>
      </w:r>
      <w:r w:rsidRPr="00FE09D9">
        <w:rPr>
          <w:rFonts w:cstheme="minorHAnsi"/>
          <w:sz w:val="20"/>
          <w:szCs w:val="20"/>
        </w:rPr>
        <w:t xml:space="preserve">l’article </w:t>
      </w:r>
      <w:r w:rsidR="00FE09D9">
        <w:rPr>
          <w:rFonts w:cstheme="minorHAnsi"/>
          <w:sz w:val="20"/>
          <w:szCs w:val="20"/>
        </w:rPr>
        <w:t>12</w:t>
      </w:r>
      <w:r w:rsidRPr="007163DA">
        <w:rPr>
          <w:rFonts w:cstheme="minorHAnsi"/>
          <w:sz w:val="20"/>
          <w:szCs w:val="20"/>
        </w:rPr>
        <w:t xml:space="preserve"> intitulé « pénalités </w:t>
      </w:r>
      <w:r w:rsidR="00FE09D9">
        <w:rPr>
          <w:rFonts w:cstheme="minorHAnsi"/>
          <w:sz w:val="20"/>
          <w:szCs w:val="20"/>
        </w:rPr>
        <w:t xml:space="preserve">et sanctions </w:t>
      </w:r>
      <w:r w:rsidRPr="007163DA">
        <w:rPr>
          <w:rFonts w:cstheme="minorHAnsi"/>
          <w:sz w:val="20"/>
          <w:szCs w:val="20"/>
        </w:rPr>
        <w:t>». </w:t>
      </w:r>
    </w:p>
    <w:p w14:paraId="0395DF50" w14:textId="6B96D6BA" w:rsidR="00451938" w:rsidRDefault="007163DA" w:rsidP="006F6981">
      <w:pPr>
        <w:spacing w:after="0"/>
        <w:jc w:val="both"/>
        <w:rPr>
          <w:rFonts w:cstheme="minorHAnsi"/>
          <w:sz w:val="20"/>
          <w:szCs w:val="20"/>
        </w:rPr>
      </w:pPr>
      <w:r w:rsidRPr="007163DA">
        <w:rPr>
          <w:rFonts w:cstheme="minorHAnsi"/>
          <w:sz w:val="20"/>
          <w:szCs w:val="20"/>
        </w:rPr>
        <w:t xml:space="preserve">Le titulaire prendra en compte les observations formulées par la </w:t>
      </w:r>
      <w:r w:rsidR="00874DC1">
        <w:rPr>
          <w:rFonts w:cstheme="minorHAnsi"/>
          <w:sz w:val="20"/>
          <w:szCs w:val="20"/>
        </w:rPr>
        <w:t>maîtrise d’ouvrage</w:t>
      </w:r>
      <w:r w:rsidRPr="007163DA">
        <w:rPr>
          <w:rFonts w:cstheme="minorHAnsi"/>
          <w:sz w:val="20"/>
          <w:szCs w:val="20"/>
        </w:rPr>
        <w:t xml:space="preserve"> sur le dossier DOE et procédera ainsi à la mise à jour.</w:t>
      </w:r>
    </w:p>
    <w:p w14:paraId="098F466C" w14:textId="77777777" w:rsidR="003622F3" w:rsidRPr="00FE09D9" w:rsidRDefault="003622F3" w:rsidP="006F6981">
      <w:pPr>
        <w:spacing w:after="0"/>
        <w:jc w:val="both"/>
        <w:rPr>
          <w:rFonts w:cstheme="minorHAnsi"/>
          <w:sz w:val="20"/>
          <w:szCs w:val="20"/>
        </w:rPr>
      </w:pPr>
    </w:p>
    <w:p w14:paraId="79BBD971" w14:textId="0DC840DD" w:rsidR="00CB75A6" w:rsidRPr="005127A6" w:rsidRDefault="00CB75A6" w:rsidP="006F6981">
      <w:pPr>
        <w:pStyle w:val="Paragraphedeliste"/>
        <w:numPr>
          <w:ilvl w:val="2"/>
          <w:numId w:val="8"/>
        </w:numPr>
        <w:spacing w:after="0" w:line="240" w:lineRule="auto"/>
        <w:rPr>
          <w:rFonts w:eastAsiaTheme="majorEastAsia" w:cstheme="minorHAnsi"/>
          <w:b/>
          <w:bCs/>
          <w:i/>
          <w:iCs/>
        </w:rPr>
      </w:pPr>
      <w:r>
        <w:rPr>
          <w:rFonts w:eastAsiaTheme="majorEastAsia" w:cstheme="minorHAnsi"/>
          <w:b/>
          <w:bCs/>
          <w:i/>
          <w:iCs/>
        </w:rPr>
        <w:t>Compétences et qualifications du personnel intervenant sur le chantier</w:t>
      </w:r>
    </w:p>
    <w:p w14:paraId="17870A12" w14:textId="77777777" w:rsidR="00CB75A6" w:rsidRPr="00CB75A6" w:rsidRDefault="00CB75A6" w:rsidP="003622F3">
      <w:pPr>
        <w:spacing w:before="100" w:beforeAutospacing="1" w:after="0" w:line="240" w:lineRule="auto"/>
        <w:jc w:val="both"/>
        <w:rPr>
          <w:rFonts w:cstheme="minorHAnsi"/>
          <w:sz w:val="20"/>
          <w:szCs w:val="20"/>
        </w:rPr>
      </w:pPr>
      <w:r w:rsidRPr="00CB75A6">
        <w:rPr>
          <w:rFonts w:cstheme="minorHAnsi"/>
          <w:sz w:val="20"/>
          <w:szCs w:val="20"/>
        </w:rPr>
        <w:t>Le titulaire est réputé disposer de l’ensemble des compétences et qualifications requises pour mener à bien l’ensemble des travaux qui lui sont confiées dans le cadre du présent marché.</w:t>
      </w:r>
    </w:p>
    <w:p w14:paraId="0ED5C64A" w14:textId="77777777" w:rsidR="003622F3" w:rsidRDefault="00CB75A6" w:rsidP="003622F3">
      <w:pPr>
        <w:spacing w:before="100" w:beforeAutospacing="1" w:after="0" w:line="240" w:lineRule="auto"/>
        <w:jc w:val="both"/>
        <w:rPr>
          <w:rFonts w:cstheme="minorHAnsi"/>
          <w:sz w:val="20"/>
          <w:szCs w:val="20"/>
        </w:rPr>
      </w:pPr>
      <w:r w:rsidRPr="00CB75A6">
        <w:rPr>
          <w:rFonts w:cstheme="minorHAnsi"/>
          <w:sz w:val="20"/>
          <w:szCs w:val="20"/>
        </w:rPr>
        <w:t>Il est donc essentiel que le titulaire accorde une attention particulière à la qualité des travaux et s'assure de la présence d'un personnel qualifié sur le chantier.</w:t>
      </w:r>
    </w:p>
    <w:p w14:paraId="31962820" w14:textId="688E169C" w:rsidR="009C70A1" w:rsidRPr="00882A0A" w:rsidRDefault="00CB75A6" w:rsidP="003622F3">
      <w:pPr>
        <w:spacing w:before="100" w:beforeAutospacing="1" w:after="0" w:line="240" w:lineRule="auto"/>
        <w:jc w:val="both"/>
        <w:rPr>
          <w:rFonts w:cstheme="minorHAnsi"/>
          <w:sz w:val="20"/>
          <w:szCs w:val="20"/>
        </w:rPr>
      </w:pPr>
      <w:r w:rsidRPr="00CB75A6">
        <w:rPr>
          <w:rFonts w:cstheme="minorHAnsi"/>
          <w:sz w:val="20"/>
          <w:szCs w:val="20"/>
        </w:rPr>
        <w:t>Le maitre d’ouvrage se réserve le droit d'exiger du titulaire le retrait de tout membre du personnel qui ne respecterait pas d’une part</w:t>
      </w:r>
      <w:r w:rsidR="002D75DD">
        <w:rPr>
          <w:rFonts w:cstheme="minorHAnsi"/>
          <w:sz w:val="20"/>
          <w:szCs w:val="20"/>
        </w:rPr>
        <w:t>,</w:t>
      </w:r>
      <w:r w:rsidRPr="00CB75A6">
        <w:rPr>
          <w:rFonts w:cstheme="minorHAnsi"/>
          <w:sz w:val="20"/>
          <w:szCs w:val="20"/>
        </w:rPr>
        <w:t xml:space="preserve"> les règles de sécurité et de mise en œuvre et d’autre part</w:t>
      </w:r>
      <w:r w:rsidR="002D75DD">
        <w:rPr>
          <w:rFonts w:cstheme="minorHAnsi"/>
          <w:sz w:val="20"/>
          <w:szCs w:val="20"/>
        </w:rPr>
        <w:t>,</w:t>
      </w:r>
      <w:r w:rsidRPr="00CB75A6">
        <w:rPr>
          <w:rFonts w:cstheme="minorHAnsi"/>
          <w:sz w:val="20"/>
          <w:szCs w:val="20"/>
        </w:rPr>
        <w:t xml:space="preserve"> ne disposerait pas des compétences attendues.</w:t>
      </w:r>
      <w:r w:rsidR="00673B60">
        <w:rPr>
          <w:rFonts w:cstheme="minorHAnsi"/>
          <w:sz w:val="20"/>
          <w:szCs w:val="20"/>
        </w:rPr>
        <w:t xml:space="preserve"> </w:t>
      </w:r>
    </w:p>
    <w:p w14:paraId="3397D219" w14:textId="6661BC4C" w:rsidR="004B623B" w:rsidRPr="004B623B" w:rsidRDefault="00471D5D" w:rsidP="008718A4">
      <w:pPr>
        <w:pStyle w:val="Titre2"/>
      </w:pPr>
      <w:r>
        <w:t>Réunion de lancement</w:t>
      </w:r>
    </w:p>
    <w:p w14:paraId="741BCC5A" w14:textId="27A4C0F4" w:rsidR="00F122E4" w:rsidRPr="00451938" w:rsidRDefault="00F87A86" w:rsidP="00A557DD">
      <w:pPr>
        <w:jc w:val="both"/>
        <w:rPr>
          <w:sz w:val="20"/>
          <w:szCs w:val="20"/>
        </w:rPr>
      </w:pPr>
      <w:r>
        <w:rPr>
          <w:sz w:val="20"/>
          <w:szCs w:val="20"/>
        </w:rPr>
        <w:t xml:space="preserve">La réunion de lancement aura lieu au plus tard </w:t>
      </w:r>
      <w:r w:rsidR="00FE09D9">
        <w:rPr>
          <w:sz w:val="20"/>
          <w:szCs w:val="20"/>
        </w:rPr>
        <w:t>45</w:t>
      </w:r>
      <w:r>
        <w:rPr>
          <w:sz w:val="20"/>
          <w:szCs w:val="20"/>
        </w:rPr>
        <w:t xml:space="preserve"> jours après la notification du marché.</w:t>
      </w:r>
    </w:p>
    <w:p w14:paraId="1EEF9774" w14:textId="77777777" w:rsidR="00764335" w:rsidRPr="00764335" w:rsidRDefault="00764335" w:rsidP="008718A4">
      <w:pPr>
        <w:pStyle w:val="Titre2"/>
      </w:pPr>
      <w:r w:rsidRPr="00764335">
        <w:t>Suivi des prestations</w:t>
      </w:r>
    </w:p>
    <w:p w14:paraId="68920C30" w14:textId="3A3DE760"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 xml:space="preserve">pour toutes les entités bénéficiaires du présent </w:t>
      </w:r>
      <w:r w:rsidR="00497105">
        <w:rPr>
          <w:sz w:val="20"/>
          <w:szCs w:val="20"/>
        </w:rPr>
        <w:t>marché</w:t>
      </w:r>
      <w:r w:rsidR="00497105" w:rsidRPr="00632301">
        <w:rPr>
          <w:sz w:val="20"/>
          <w:szCs w:val="20"/>
        </w:rPr>
        <w:t>,</w:t>
      </w:r>
      <w:r w:rsidRPr="00632301">
        <w:rPr>
          <w:sz w:val="20"/>
          <w:szCs w:val="20"/>
        </w:rPr>
        <w:t xml:space="preserve"> comprenant </w:t>
      </w:r>
      <w:proofErr w:type="gramStart"/>
      <w:r w:rsidRPr="00632301">
        <w:rPr>
          <w:sz w:val="20"/>
          <w:szCs w:val="20"/>
        </w:rPr>
        <w:t>a</w:t>
      </w:r>
      <w:proofErr w:type="gramEnd"/>
      <w:r w:rsidRPr="00632301">
        <w:rPr>
          <w:sz w:val="20"/>
          <w:szCs w:val="20"/>
        </w:rPr>
        <w:t xml:space="preserve"> minima les informations suivantes</w:t>
      </w:r>
      <w:r>
        <w:rPr>
          <w:sz w:val="20"/>
          <w:szCs w:val="20"/>
        </w:rPr>
        <w:t xml:space="preserve"> </w:t>
      </w:r>
      <w:r w:rsidRPr="00632301">
        <w:rPr>
          <w:sz w:val="20"/>
          <w:szCs w:val="20"/>
        </w:rPr>
        <w:t>:</w:t>
      </w:r>
    </w:p>
    <w:p w14:paraId="45EA7F7A" w14:textId="77777777" w:rsidR="00764335" w:rsidRPr="00632301" w:rsidRDefault="00764335" w:rsidP="007B3C88">
      <w:pPr>
        <w:pStyle w:val="Paragraphedeliste"/>
        <w:numPr>
          <w:ilvl w:val="0"/>
          <w:numId w:val="31"/>
        </w:numPr>
        <w:rPr>
          <w:sz w:val="20"/>
          <w:szCs w:val="20"/>
        </w:rPr>
      </w:pPr>
      <w:r w:rsidRPr="00632301">
        <w:rPr>
          <w:sz w:val="20"/>
          <w:szCs w:val="20"/>
        </w:rPr>
        <w:t>comptes-rendus des réunions</w:t>
      </w:r>
      <w:r>
        <w:rPr>
          <w:sz w:val="20"/>
          <w:szCs w:val="20"/>
        </w:rPr>
        <w:t> ;</w:t>
      </w:r>
    </w:p>
    <w:p w14:paraId="713EE97A" w14:textId="3A2DADBC" w:rsidR="00764335" w:rsidRPr="00632301" w:rsidRDefault="00764335" w:rsidP="007B3C88">
      <w:pPr>
        <w:pStyle w:val="Paragraphedeliste"/>
        <w:numPr>
          <w:ilvl w:val="0"/>
          <w:numId w:val="31"/>
        </w:numPr>
        <w:rPr>
          <w:sz w:val="20"/>
          <w:szCs w:val="20"/>
        </w:rPr>
      </w:pPr>
      <w:r>
        <w:rPr>
          <w:sz w:val="20"/>
          <w:szCs w:val="20"/>
        </w:rPr>
        <w:t>état des</w:t>
      </w:r>
      <w:r w:rsidR="00882A0A">
        <w:rPr>
          <w:sz w:val="20"/>
          <w:szCs w:val="20"/>
        </w:rPr>
        <w:t xml:space="preserve"> travaux</w:t>
      </w:r>
      <w:r>
        <w:rPr>
          <w:sz w:val="20"/>
          <w:szCs w:val="20"/>
        </w:rPr>
        <w:t xml:space="preserve"> </w:t>
      </w:r>
      <w:r w:rsidR="00882A0A">
        <w:rPr>
          <w:sz w:val="20"/>
          <w:szCs w:val="20"/>
        </w:rPr>
        <w:t xml:space="preserve">par entité (locataire) </w:t>
      </w:r>
      <w:r>
        <w:rPr>
          <w:sz w:val="20"/>
          <w:szCs w:val="20"/>
        </w:rPr>
        <w:t>;</w:t>
      </w:r>
    </w:p>
    <w:p w14:paraId="4D7E20AA" w14:textId="0F3A028C" w:rsidR="00764335" w:rsidRPr="00DB78A4" w:rsidRDefault="00764335" w:rsidP="007B3C88">
      <w:pPr>
        <w:pStyle w:val="Paragraphedeliste"/>
        <w:numPr>
          <w:ilvl w:val="0"/>
          <w:numId w:val="31"/>
        </w:numPr>
        <w:rPr>
          <w:sz w:val="20"/>
          <w:szCs w:val="20"/>
        </w:rPr>
      </w:pPr>
      <w:r w:rsidRPr="00DB78A4">
        <w:rPr>
          <w:sz w:val="20"/>
          <w:szCs w:val="20"/>
        </w:rPr>
        <w:t>relevé des incidents</w:t>
      </w:r>
      <w:r w:rsidR="00DB78A4" w:rsidRPr="00DB78A4">
        <w:rPr>
          <w:sz w:val="20"/>
          <w:szCs w:val="20"/>
        </w:rPr>
        <w:t xml:space="preserve"> et de</w:t>
      </w:r>
      <w:r w:rsidR="00DB78A4">
        <w:rPr>
          <w:sz w:val="20"/>
          <w:szCs w:val="20"/>
        </w:rPr>
        <w:t xml:space="preserve"> leur</w:t>
      </w:r>
      <w:r w:rsidRPr="00DB78A4">
        <w:rPr>
          <w:sz w:val="20"/>
          <w:szCs w:val="20"/>
        </w:rPr>
        <w:t xml:space="preserve">s </w:t>
      </w:r>
      <w:r w:rsidR="00136C09" w:rsidRPr="00DB78A4">
        <w:rPr>
          <w:sz w:val="20"/>
          <w:szCs w:val="20"/>
        </w:rPr>
        <w:t>résolutions ;</w:t>
      </w:r>
    </w:p>
    <w:p w14:paraId="7AB7FFCF" w14:textId="77777777" w:rsidR="00764335" w:rsidRDefault="00764335" w:rsidP="007B3C88">
      <w:pPr>
        <w:pStyle w:val="Paragraphedeliste"/>
        <w:numPr>
          <w:ilvl w:val="0"/>
          <w:numId w:val="31"/>
        </w:numPr>
        <w:rPr>
          <w:sz w:val="20"/>
          <w:szCs w:val="20"/>
        </w:rPr>
      </w:pPr>
      <w:r>
        <w:rPr>
          <w:sz w:val="20"/>
          <w:szCs w:val="20"/>
        </w:rPr>
        <w:t>relevé et résultat des contrôles contradictoires ;</w:t>
      </w:r>
    </w:p>
    <w:p w14:paraId="72173141" w14:textId="7D068495" w:rsidR="00764335" w:rsidRDefault="00764335" w:rsidP="007B3C88">
      <w:pPr>
        <w:pStyle w:val="Paragraphedeliste"/>
        <w:numPr>
          <w:ilvl w:val="0"/>
          <w:numId w:val="31"/>
        </w:numPr>
        <w:rPr>
          <w:sz w:val="20"/>
          <w:szCs w:val="20"/>
        </w:rPr>
      </w:pPr>
      <w:r>
        <w:rPr>
          <w:sz w:val="20"/>
          <w:szCs w:val="20"/>
        </w:rPr>
        <w:t>bilan carbone</w:t>
      </w:r>
      <w:r w:rsidR="00DB78A4">
        <w:rPr>
          <w:sz w:val="20"/>
          <w:szCs w:val="20"/>
        </w:rPr>
        <w:t>, le cas échéant</w:t>
      </w:r>
      <w:r>
        <w:rPr>
          <w:sz w:val="20"/>
          <w:szCs w:val="20"/>
        </w:rPr>
        <w:t> ;</w:t>
      </w:r>
    </w:p>
    <w:p w14:paraId="7EC97695" w14:textId="3C054A1F" w:rsidR="00764335" w:rsidRDefault="00764335" w:rsidP="007B3C88">
      <w:pPr>
        <w:pStyle w:val="Paragraphedeliste"/>
        <w:numPr>
          <w:ilvl w:val="0"/>
          <w:numId w:val="31"/>
        </w:numPr>
        <w:jc w:val="both"/>
        <w:rPr>
          <w:sz w:val="20"/>
          <w:szCs w:val="20"/>
        </w:rPr>
      </w:pPr>
      <w:r>
        <w:rPr>
          <w:sz w:val="20"/>
          <w:szCs w:val="20"/>
        </w:rPr>
        <w:t>relevé du nombre de marchés subséquents faisant apparaître leur objet et leur montant facturé</w:t>
      </w:r>
      <w:r w:rsidR="00DB78A4">
        <w:rPr>
          <w:sz w:val="20"/>
          <w:szCs w:val="20"/>
        </w:rPr>
        <w:t>, le cas échéant</w:t>
      </w:r>
      <w:r w:rsidR="00306F62">
        <w:rPr>
          <w:sz w:val="20"/>
          <w:szCs w:val="20"/>
        </w:rPr>
        <w:t> ;</w:t>
      </w:r>
    </w:p>
    <w:p w14:paraId="063D0971" w14:textId="5373BA07"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 toutes les informations nécessaires à la connexion (en particulier les identifiant et mot de passe). </w:t>
      </w:r>
      <w:r w:rsidR="00E62938">
        <w:rPr>
          <w:sz w:val="20"/>
          <w:szCs w:val="20"/>
        </w:rPr>
        <w:t>À</w:t>
      </w:r>
      <w:r>
        <w:rPr>
          <w:sz w:val="20"/>
          <w:szCs w:val="20"/>
        </w:rPr>
        <w:t xml:space="preserve"> défaut, il fera parvenir à </w:t>
      </w:r>
      <w:r>
        <w:rPr>
          <w:sz w:val="20"/>
          <w:szCs w:val="20"/>
        </w:rPr>
        <w:lastRenderedPageBreak/>
        <w:t xml:space="preserve">l’acheteur selon une </w:t>
      </w:r>
      <w:r w:rsidRPr="00F357B0">
        <w:rPr>
          <w:rFonts w:eastAsia="Times New Roman" w:cstheme="minorHAnsi"/>
          <w:bCs/>
          <w:sz w:val="20"/>
          <w:szCs w:val="18"/>
          <w:lang w:eastAsia="fr-FR"/>
        </w:rPr>
        <w:t>périodicité arrêtée lors de la réunion de lancement</w:t>
      </w:r>
      <w:r w:rsidRPr="00F357B0">
        <w:rPr>
          <w:rFonts w:eastAsia="Times New Roman" w:cstheme="minorHAnsi"/>
          <w:bCs/>
          <w:i/>
          <w:iCs/>
          <w:sz w:val="20"/>
          <w:szCs w:val="18"/>
          <w:lang w:eastAsia="fr-FR"/>
        </w:rPr>
        <w:t xml:space="preserve"> </w:t>
      </w:r>
      <w:r>
        <w:rPr>
          <w:sz w:val="20"/>
          <w:szCs w:val="20"/>
        </w:rPr>
        <w:t>l’ensemble des informations demandées ci-dessus.</w:t>
      </w:r>
    </w:p>
    <w:p w14:paraId="6883FF76" w14:textId="77777777" w:rsidR="00564F73" w:rsidRPr="00471D5D" w:rsidRDefault="00564F73" w:rsidP="008718A4">
      <w:pPr>
        <w:pStyle w:val="Titre2"/>
      </w:pPr>
      <w:bookmarkStart w:id="96" w:name="_Ref116371070"/>
      <w:bookmarkStart w:id="97" w:name="_Toc180155044"/>
      <w:r w:rsidRPr="00471D5D">
        <w:t>Modalités d’exécution</w:t>
      </w:r>
      <w:bookmarkEnd w:id="96"/>
      <w:bookmarkEnd w:id="97"/>
    </w:p>
    <w:p w14:paraId="78607698" w14:textId="77777777" w:rsidR="00882A0A" w:rsidRDefault="58570E46" w:rsidP="007B3C88">
      <w:pPr>
        <w:pStyle w:val="Titre3"/>
        <w:numPr>
          <w:ilvl w:val="2"/>
          <w:numId w:val="8"/>
        </w:numPr>
        <w:ind w:left="1985"/>
        <w:jc w:val="both"/>
        <w:rPr>
          <w:rFonts w:cstheme="minorHAnsi"/>
          <w:i/>
          <w:iCs/>
          <w:color w:val="auto"/>
        </w:rPr>
      </w:pPr>
      <w:bookmarkStart w:id="98" w:name="_Toc180155045"/>
      <w:r w:rsidRPr="00D8255A">
        <w:rPr>
          <w:rFonts w:cstheme="minorHAnsi"/>
          <w:i/>
          <w:iCs/>
          <w:color w:val="auto"/>
        </w:rPr>
        <w:t>Exécution des bons de commandes</w:t>
      </w:r>
    </w:p>
    <w:p w14:paraId="4ACF89E6" w14:textId="2580D850" w:rsidR="00882A0A" w:rsidRDefault="00882A0A" w:rsidP="00882A0A">
      <w:pPr>
        <w:pStyle w:val="Paragraphedeliste"/>
        <w:numPr>
          <w:ilvl w:val="0"/>
          <w:numId w:val="4"/>
        </w:numPr>
        <w:jc w:val="both"/>
        <w:rPr>
          <w:b/>
          <w:bCs/>
          <w:sz w:val="20"/>
          <w:szCs w:val="20"/>
        </w:rPr>
      </w:pPr>
      <w:r>
        <w:rPr>
          <w:b/>
          <w:bCs/>
          <w:sz w:val="20"/>
          <w:szCs w:val="20"/>
        </w:rPr>
        <w:t xml:space="preserve">Généralités </w:t>
      </w:r>
    </w:p>
    <w:p w14:paraId="13686019" w14:textId="56B7868A" w:rsidR="00E41ADA" w:rsidRDefault="00E41ADA" w:rsidP="00E41ADA">
      <w:pPr>
        <w:jc w:val="both"/>
        <w:rPr>
          <w:rFonts w:eastAsia="Trebuchet MS"/>
          <w:color w:val="000000" w:themeColor="text1"/>
          <w:sz w:val="20"/>
          <w:szCs w:val="20"/>
        </w:rPr>
      </w:pPr>
      <w:bookmarkStart w:id="99" w:name="_Hlk197350483"/>
      <w:r w:rsidRPr="003C3453">
        <w:rPr>
          <w:rFonts w:eastAsia="Trebuchet MS"/>
          <w:color w:val="000000" w:themeColor="text1"/>
          <w:sz w:val="20"/>
          <w:szCs w:val="20"/>
        </w:rPr>
        <w:t>Les bons de commande pourront être émis soit par la maitrise d’ouvrage la CCI Paris Ile-de-France, soit par chacun des membres du groupement désignés « locataires » après acceptation du devis.</w:t>
      </w:r>
    </w:p>
    <w:p w14:paraId="42698403" w14:textId="7E956278" w:rsidR="00564F73" w:rsidRPr="00306F62" w:rsidRDefault="58570E46" w:rsidP="392B7E6E">
      <w:pPr>
        <w:pStyle w:val="Paragraphedeliste"/>
        <w:numPr>
          <w:ilvl w:val="0"/>
          <w:numId w:val="4"/>
        </w:numPr>
        <w:jc w:val="both"/>
        <w:rPr>
          <w:b/>
          <w:bCs/>
          <w:sz w:val="20"/>
          <w:szCs w:val="20"/>
        </w:rPr>
      </w:pPr>
      <w:bookmarkStart w:id="100" w:name="_Hlk180413759"/>
      <w:bookmarkEnd w:id="98"/>
      <w:bookmarkEnd w:id="99"/>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 numéro et la date du bon de commande,</w:t>
      </w:r>
    </w:p>
    <w:p w14:paraId="5A786EAA"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la nature des prestations concernées, les sites de livraison ou d’exécution et les prix,</w:t>
      </w:r>
    </w:p>
    <w:p w14:paraId="2C76C0A2" w14:textId="77777777" w:rsidR="00564F73" w:rsidRPr="00711191" w:rsidRDefault="00564F73" w:rsidP="007B3C88">
      <w:pPr>
        <w:numPr>
          <w:ilvl w:val="0"/>
          <w:numId w:val="6"/>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7B3C88">
      <w:pPr>
        <w:numPr>
          <w:ilvl w:val="0"/>
          <w:numId w:val="6"/>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E74289D" w14:textId="77777777" w:rsidR="00451938" w:rsidRDefault="00451938" w:rsidP="00564F73">
      <w:pPr>
        <w:ind w:right="-13"/>
        <w:jc w:val="both"/>
        <w:rPr>
          <w:rFonts w:cstheme="minorHAnsi"/>
          <w:sz w:val="20"/>
          <w:szCs w:val="20"/>
        </w:rPr>
      </w:pPr>
    </w:p>
    <w:p w14:paraId="108BC508" w14:textId="4F14CC76" w:rsidR="00564F73" w:rsidRPr="00306F62" w:rsidRDefault="58570E46" w:rsidP="392B7E6E">
      <w:pPr>
        <w:pStyle w:val="Paragraphedeliste"/>
        <w:numPr>
          <w:ilvl w:val="0"/>
          <w:numId w:val="3"/>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4263E6CE" w14:textId="7E0ACC05" w:rsidR="00F122E4" w:rsidRPr="00711191"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si le bon de commande prévoit expressément une date pour le début des prestations</w:t>
      </w:r>
      <w:r w:rsidR="354403D4" w:rsidRPr="002C60D4">
        <w:rPr>
          <w:sz w:val="20"/>
          <w:szCs w:val="20"/>
        </w:rPr>
        <w:t xml:space="preserve">, </w:t>
      </w:r>
      <w:r w:rsidRPr="002C60D4">
        <w:rPr>
          <w:sz w:val="20"/>
          <w:szCs w:val="20"/>
        </w:rPr>
        <w:t xml:space="preserve">en dérogation à l’article 13.1.2 du CCAG </w:t>
      </w:r>
      <w:r w:rsidR="0F8A10B2" w:rsidRPr="002C60D4">
        <w:rPr>
          <w:sz w:val="20"/>
          <w:szCs w:val="20"/>
        </w:rPr>
        <w:t>applicable au présent</w:t>
      </w:r>
      <w:r w:rsidR="0F8A10B2" w:rsidRPr="392B7E6E">
        <w:rPr>
          <w:sz w:val="20"/>
          <w:szCs w:val="20"/>
        </w:rPr>
        <w:t xml:space="preserve"> marché</w:t>
      </w:r>
      <w:r w:rsidRPr="392B7E6E">
        <w:rPr>
          <w:sz w:val="20"/>
          <w:szCs w:val="20"/>
        </w:rPr>
        <w:t>.</w:t>
      </w:r>
    </w:p>
    <w:p w14:paraId="5E57E08B" w14:textId="1B6EA14B" w:rsidR="119CF1C5" w:rsidRDefault="119CF1C5" w:rsidP="392B7E6E">
      <w:pPr>
        <w:jc w:val="both"/>
        <w:rPr>
          <w:sz w:val="20"/>
          <w:szCs w:val="20"/>
        </w:rPr>
      </w:pPr>
      <w:r w:rsidRPr="392B7E6E">
        <w:rPr>
          <w:sz w:val="20"/>
          <w:szCs w:val="20"/>
        </w:rPr>
        <w:t xml:space="preserve">Une prolongation du délai d’exécution peut être accordée par le pouvoir adjudicateur dans les conditions de l’article </w:t>
      </w:r>
      <w:r w:rsidRPr="00F357B0">
        <w:rPr>
          <w:sz w:val="20"/>
          <w:szCs w:val="20"/>
        </w:rPr>
        <w:t>article 18.1 du CCAG Travaux</w:t>
      </w:r>
      <w:r w:rsidR="00F357B0">
        <w:rPr>
          <w:sz w:val="20"/>
          <w:szCs w:val="20"/>
        </w:rPr>
        <w:t>.</w:t>
      </w:r>
    </w:p>
    <w:p w14:paraId="5F0D7A4E" w14:textId="77777777" w:rsidR="00451938" w:rsidRDefault="00451938" w:rsidP="392B7E6E">
      <w:pPr>
        <w:jc w:val="both"/>
        <w:rPr>
          <w:color w:val="0000FF"/>
          <w:sz w:val="20"/>
          <w:szCs w:val="20"/>
        </w:rPr>
      </w:pPr>
    </w:p>
    <w:p w14:paraId="5DB31BC4" w14:textId="6F875C58" w:rsidR="00564F73" w:rsidRPr="00306F62" w:rsidRDefault="1D4C8752" w:rsidP="392B7E6E">
      <w:pPr>
        <w:pStyle w:val="Paragraphedeliste"/>
        <w:numPr>
          <w:ilvl w:val="0"/>
          <w:numId w:val="2"/>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4829F91B" w14:textId="64910E05" w:rsidR="00F122E4"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61B9447B" w14:textId="3E635041" w:rsidR="00AD7157" w:rsidRPr="00B300D6" w:rsidRDefault="58570E46" w:rsidP="007B3C88">
      <w:pPr>
        <w:pStyle w:val="Titre3"/>
        <w:numPr>
          <w:ilvl w:val="2"/>
          <w:numId w:val="8"/>
        </w:numPr>
        <w:ind w:left="1985"/>
        <w:jc w:val="both"/>
        <w:rPr>
          <w:rFonts w:cstheme="minorHAnsi"/>
          <w:i/>
          <w:iCs/>
          <w:color w:val="auto"/>
        </w:rPr>
      </w:pPr>
      <w:bookmarkStart w:id="101" w:name="_Toc180155046"/>
      <w:bookmarkEnd w:id="100"/>
      <w:r w:rsidRPr="00B04CBB">
        <w:rPr>
          <w:rFonts w:cstheme="minorHAnsi"/>
          <w:i/>
          <w:iCs/>
          <w:color w:val="auto"/>
        </w:rPr>
        <w:lastRenderedPageBreak/>
        <w:t>Conditions d'attribution des bons de commande en cas d’accord</w:t>
      </w:r>
      <w:r w:rsidR="080A8BA8" w:rsidRPr="00B04CBB">
        <w:rPr>
          <w:rFonts w:cstheme="minorHAnsi"/>
          <w:i/>
          <w:iCs/>
          <w:color w:val="auto"/>
        </w:rPr>
        <w:t>-</w:t>
      </w:r>
      <w:r w:rsidRPr="00B04CBB">
        <w:rPr>
          <w:rFonts w:cstheme="minorHAnsi"/>
          <w:i/>
          <w:iCs/>
          <w:color w:val="auto"/>
        </w:rPr>
        <w:t xml:space="preserve">cadre à bons de commande </w:t>
      </w:r>
      <w:r w:rsidR="003F4693" w:rsidRPr="00B04CBB">
        <w:rPr>
          <w:rFonts w:cstheme="minorHAnsi"/>
          <w:i/>
          <w:iCs/>
          <w:color w:val="auto"/>
        </w:rPr>
        <w:t>multi</w:t>
      </w:r>
      <w:bookmarkEnd w:id="101"/>
      <w:r w:rsidR="00882A0A">
        <w:rPr>
          <w:rFonts w:cstheme="minorHAnsi"/>
          <w:i/>
          <w:iCs/>
          <w:color w:val="auto"/>
        </w:rPr>
        <w:t>-attributaire</w:t>
      </w:r>
    </w:p>
    <w:p w14:paraId="4E92AC90" w14:textId="190BF1FE" w:rsidR="0052248E" w:rsidRPr="00DA3D4C" w:rsidRDefault="0052248E" w:rsidP="0052248E">
      <w:pPr>
        <w:pStyle w:val="ParagrapheIndent2"/>
        <w:ind w:right="20"/>
        <w:jc w:val="both"/>
        <w:rPr>
          <w:rFonts w:asciiTheme="minorHAnsi" w:hAnsiTheme="minorHAnsi" w:cstheme="minorBidi"/>
          <w:color w:val="000000" w:themeColor="text1"/>
          <w:sz w:val="20"/>
          <w:szCs w:val="20"/>
          <w:lang w:val="fr-FR"/>
        </w:rPr>
      </w:pPr>
      <w:r w:rsidRPr="0052248E">
        <w:rPr>
          <w:rFonts w:asciiTheme="minorHAnsi" w:hAnsiTheme="minorHAnsi" w:cstheme="minorBidi"/>
          <w:color w:val="000000" w:themeColor="text1"/>
          <w:sz w:val="20"/>
          <w:szCs w:val="20"/>
          <w:lang w:val="fr-FR"/>
        </w:rPr>
        <w:t xml:space="preserve">Les bons de commande sont répartis entre les titulaires, sur toute la durée de l’accord-cadre, en fonction de leur classement à l’issue de l’analyse des offres et du classement des offres dans le cadre de la consultation </w:t>
      </w:r>
      <w:r w:rsidRPr="00590230">
        <w:rPr>
          <w:rFonts w:asciiTheme="minorHAnsi" w:hAnsiTheme="minorHAnsi" w:cstheme="minorBidi"/>
          <w:color w:val="548DD4" w:themeColor="text2" w:themeTint="99"/>
          <w:sz w:val="20"/>
          <w:szCs w:val="20"/>
          <w:lang w:val="fr-FR"/>
        </w:rPr>
        <w:t>n° 2025-GIE-0</w:t>
      </w:r>
      <w:r w:rsidR="00590230" w:rsidRPr="00590230">
        <w:rPr>
          <w:rFonts w:asciiTheme="minorHAnsi" w:hAnsiTheme="minorHAnsi" w:cstheme="minorBidi"/>
          <w:color w:val="548DD4" w:themeColor="text2" w:themeTint="99"/>
          <w:sz w:val="20"/>
          <w:szCs w:val="20"/>
          <w:lang w:val="fr-FR"/>
        </w:rPr>
        <w:t>69</w:t>
      </w:r>
      <w:r w:rsidRPr="00590230">
        <w:rPr>
          <w:rFonts w:asciiTheme="minorHAnsi" w:hAnsiTheme="minorHAnsi" w:cstheme="minorBidi"/>
          <w:color w:val="548DD4" w:themeColor="text2" w:themeTint="99"/>
          <w:sz w:val="20"/>
          <w:szCs w:val="20"/>
          <w:lang w:val="fr-FR"/>
        </w:rPr>
        <w:t xml:space="preserve"> </w:t>
      </w:r>
      <w:r w:rsidRPr="0052248E">
        <w:rPr>
          <w:rFonts w:asciiTheme="minorHAnsi" w:hAnsiTheme="minorHAnsi" w:cstheme="minorBidi"/>
          <w:color w:val="000000" w:themeColor="text1"/>
          <w:sz w:val="20"/>
          <w:szCs w:val="20"/>
          <w:lang w:val="fr-FR"/>
        </w:rPr>
        <w:t>et selon la méthode de la répartition dite « en cascade ».</w:t>
      </w:r>
    </w:p>
    <w:p w14:paraId="2C5B2851"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Dans cette hypothèse, le pouvoir adjudicateur contactera en priorité le titulaire dont l’offre aura été classée première. Si celui-ci n’est pas en mesure de répondre au besoin dans les délais exigés, le maître d’ouvrage pourra s’adresser au titulaire ayant été classé deuxième.</w:t>
      </w:r>
    </w:p>
    <w:p w14:paraId="40268052"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Le délai de réponse du titulaire dont l’offre est classée première est de sept (7) jours ouvrés, avant passage au titulaire suivant.</w:t>
      </w:r>
    </w:p>
    <w:p w14:paraId="20159BEA" w14:textId="77777777"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noter, pour des interventions urgentes et exceptionnelles, le pouvoir adjudicateur se réserve la possibilité de raccourcir exceptionnellement ce délai. Le délai exceptionnel sera transmis à la notification de chaque bon de commande.</w:t>
      </w:r>
    </w:p>
    <w:p w14:paraId="780B167A" w14:textId="74FC4604" w:rsidR="00DA3D4C" w:rsidRPr="00DA3D4C" w:rsidRDefault="00DA3D4C" w:rsidP="00DA3D4C">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A compter de trois (3) refus d</w:t>
      </w:r>
      <w:r w:rsidR="00A22821">
        <w:rPr>
          <w:rFonts w:asciiTheme="minorHAnsi" w:hAnsiTheme="minorHAnsi" w:cstheme="minorBidi"/>
          <w:color w:val="000000" w:themeColor="text1"/>
          <w:sz w:val="20"/>
          <w:szCs w:val="20"/>
          <w:lang w:val="fr-FR"/>
        </w:rPr>
        <w:t>e demande d’intervention</w:t>
      </w:r>
      <w:r w:rsidRPr="00DA3D4C">
        <w:rPr>
          <w:rFonts w:asciiTheme="minorHAnsi" w:hAnsiTheme="minorHAnsi" w:cstheme="minorBidi"/>
          <w:color w:val="000000" w:themeColor="text1"/>
          <w:sz w:val="20"/>
          <w:szCs w:val="20"/>
          <w:lang w:val="fr-FR"/>
        </w:rPr>
        <w:t xml:space="preserve"> dans les délais exigés, le pouvoir adjudicateur se réserve le droit d’exclure le titulaire concerné de l’accord-cadre.</w:t>
      </w:r>
    </w:p>
    <w:p w14:paraId="2BF55CA3" w14:textId="32AC1E46" w:rsidR="00882A0A" w:rsidRPr="00C87CB0" w:rsidRDefault="00DA3D4C" w:rsidP="00C87CB0">
      <w:pPr>
        <w:pStyle w:val="ParagrapheIndent2"/>
        <w:ind w:left="20" w:right="20"/>
        <w:jc w:val="both"/>
        <w:rPr>
          <w:rFonts w:asciiTheme="minorHAnsi" w:hAnsiTheme="minorHAnsi" w:cstheme="minorBidi"/>
          <w:color w:val="000000" w:themeColor="text1"/>
          <w:sz w:val="20"/>
          <w:szCs w:val="20"/>
          <w:lang w:val="fr-FR"/>
        </w:rPr>
      </w:pPr>
      <w:r w:rsidRPr="00DA3D4C">
        <w:rPr>
          <w:rFonts w:asciiTheme="minorHAnsi" w:hAnsiTheme="minorHAnsi" w:cstheme="minorBidi"/>
          <w:color w:val="000000" w:themeColor="text1"/>
          <w:sz w:val="20"/>
          <w:szCs w:val="20"/>
          <w:lang w:val="fr-FR"/>
        </w:rPr>
        <w:t xml:space="preserve">Les bons de commande sont notifiés au titulaire classé 2ème, uniquement lorsque le premier titulaire sollicité est considéré comme défaillant. </w:t>
      </w:r>
    </w:p>
    <w:p w14:paraId="1DDCCEC4" w14:textId="29E9B99A" w:rsidR="70EB41B0" w:rsidRPr="00C37C48" w:rsidRDefault="70EB41B0" w:rsidP="00DA3D4C">
      <w:pPr>
        <w:pStyle w:val="ParagrapheIndent2"/>
        <w:ind w:left="20" w:right="20"/>
        <w:jc w:val="both"/>
        <w:rPr>
          <w:lang w:val="fr-FR"/>
        </w:rPr>
      </w:pPr>
      <w:r w:rsidRPr="392B7E6E">
        <w:rPr>
          <w:rFonts w:asciiTheme="minorHAnsi" w:hAnsiTheme="minorHAnsi" w:cstheme="minorBidi"/>
          <w:color w:val="000000" w:themeColor="text1"/>
          <w:sz w:val="20"/>
          <w:szCs w:val="20"/>
          <w:lang w:val="fr-FR"/>
        </w:rPr>
        <w:t>La défaillance peut être temporaire</w:t>
      </w:r>
      <w:r w:rsidR="00416602">
        <w:rPr>
          <w:rFonts w:asciiTheme="minorHAnsi" w:hAnsiTheme="minorHAnsi" w:cstheme="minorBidi"/>
          <w:color w:val="000000" w:themeColor="text1"/>
          <w:sz w:val="20"/>
          <w:szCs w:val="20"/>
          <w:lang w:val="fr-FR"/>
        </w:rPr>
        <w:t xml:space="preserve"> ou définitive</w:t>
      </w:r>
      <w:r w:rsidR="00F122E4">
        <w:rPr>
          <w:rFonts w:asciiTheme="minorHAnsi" w:hAnsiTheme="minorHAnsi" w:cstheme="minorBidi"/>
          <w:color w:val="000000" w:themeColor="text1"/>
          <w:sz w:val="20"/>
          <w:szCs w:val="20"/>
          <w:lang w:val="fr-FR"/>
        </w:rPr>
        <w:t> :</w:t>
      </w:r>
    </w:p>
    <w:p w14:paraId="4D152A51" w14:textId="77777777" w:rsidR="0065456D" w:rsidRPr="0065456D" w:rsidRDefault="317B81EA" w:rsidP="007B3C88">
      <w:pPr>
        <w:pStyle w:val="Paragraphedeliste"/>
        <w:numPr>
          <w:ilvl w:val="0"/>
          <w:numId w:val="27"/>
        </w:numPr>
        <w:ind w:left="284" w:hanging="284"/>
        <w:jc w:val="both"/>
        <w:rPr>
          <w:sz w:val="20"/>
          <w:szCs w:val="20"/>
        </w:rPr>
      </w:pPr>
      <w:bookmarkStart w:id="102" w:name="_Hlk195539848"/>
      <w:r w:rsidRPr="000A0CD4">
        <w:rPr>
          <w:b/>
          <w:bCs/>
          <w:sz w:val="20"/>
          <w:szCs w:val="20"/>
        </w:rPr>
        <w:t xml:space="preserve">Défaillance temporaire du titulaire </w:t>
      </w:r>
      <w:bookmarkEnd w:id="102"/>
      <w:r w:rsidR="58570E46" w:rsidRPr="000A0CD4">
        <w:rPr>
          <w:b/>
          <w:bCs/>
          <w:sz w:val="20"/>
          <w:szCs w:val="20"/>
        </w:rPr>
        <w:t xml:space="preserve">: </w:t>
      </w:r>
    </w:p>
    <w:p w14:paraId="14A3AEC0" w14:textId="5CE80BAF" w:rsidR="00564F73" w:rsidRPr="0065456D" w:rsidRDefault="58570E46" w:rsidP="0065456D">
      <w:pPr>
        <w:jc w:val="both"/>
        <w:rPr>
          <w:sz w:val="20"/>
          <w:szCs w:val="20"/>
        </w:rPr>
      </w:pPr>
      <w:r w:rsidRPr="0065456D">
        <w:rPr>
          <w:sz w:val="20"/>
          <w:szCs w:val="20"/>
        </w:rPr>
        <w:t>L</w:t>
      </w:r>
      <w:r w:rsidR="226B2800" w:rsidRPr="0065456D">
        <w:rPr>
          <w:sz w:val="20"/>
          <w:szCs w:val="20"/>
        </w:rPr>
        <w:t xml:space="preserve">a défaillance temporaire consiste, pour le titulaire sollicité, à être dans </w:t>
      </w:r>
      <w:r w:rsidR="5B77B3C2" w:rsidRPr="0065456D">
        <w:rPr>
          <w:sz w:val="20"/>
          <w:szCs w:val="20"/>
        </w:rPr>
        <w:t xml:space="preserve">l’une des situations suivantes : </w:t>
      </w:r>
    </w:p>
    <w:p w14:paraId="3C5D630C" w14:textId="2DB81E03" w:rsidR="00564F73" w:rsidRPr="00F8747C" w:rsidRDefault="5B77B3C2" w:rsidP="000A0CD4">
      <w:pPr>
        <w:pStyle w:val="Paragraphedeliste"/>
        <w:numPr>
          <w:ilvl w:val="0"/>
          <w:numId w:val="1"/>
        </w:numPr>
        <w:ind w:left="709"/>
        <w:jc w:val="both"/>
        <w:rPr>
          <w:sz w:val="20"/>
          <w:szCs w:val="20"/>
        </w:rPr>
      </w:pPr>
      <w:r w:rsidRPr="392B7E6E">
        <w:rPr>
          <w:sz w:val="20"/>
          <w:szCs w:val="20"/>
        </w:rPr>
        <w:t xml:space="preserve">Dans </w:t>
      </w:r>
      <w:r w:rsidR="226B2800" w:rsidRPr="392B7E6E">
        <w:rPr>
          <w:sz w:val="20"/>
          <w:szCs w:val="20"/>
        </w:rPr>
        <w:t xml:space="preserve">l’incapacité de </w:t>
      </w:r>
      <w:r w:rsidR="50EFC896" w:rsidRPr="392B7E6E">
        <w:rPr>
          <w:sz w:val="20"/>
          <w:szCs w:val="20"/>
        </w:rPr>
        <w:t>réaliser la totalité des prestations attendues ou de fournir l’e</w:t>
      </w:r>
      <w:r w:rsidR="00DA3D4C">
        <w:rPr>
          <w:sz w:val="20"/>
          <w:szCs w:val="20"/>
        </w:rPr>
        <w:t>nsemble des travaux commandés.</w:t>
      </w:r>
    </w:p>
    <w:p w14:paraId="598C1615" w14:textId="77777777" w:rsidR="00454164" w:rsidRPr="0052248E" w:rsidRDefault="2D07AC9A" w:rsidP="00454164">
      <w:pPr>
        <w:pStyle w:val="Paragraphedeliste"/>
        <w:numPr>
          <w:ilvl w:val="0"/>
          <w:numId w:val="1"/>
        </w:numPr>
        <w:ind w:left="709"/>
        <w:jc w:val="both"/>
        <w:rPr>
          <w:sz w:val="20"/>
          <w:szCs w:val="20"/>
        </w:rPr>
      </w:pPr>
      <w:r w:rsidRPr="392B7E6E">
        <w:rPr>
          <w:sz w:val="20"/>
          <w:szCs w:val="20"/>
        </w:rPr>
        <w:t>Dans l’incapacité à exécuter le marché, notamment s’agissant de ses engagement</w:t>
      </w:r>
      <w:r w:rsidR="6D1B5AD3" w:rsidRPr="392B7E6E">
        <w:rPr>
          <w:sz w:val="20"/>
          <w:szCs w:val="20"/>
        </w:rPr>
        <w:t>s</w:t>
      </w:r>
      <w:r w:rsidRPr="392B7E6E">
        <w:rPr>
          <w:sz w:val="20"/>
          <w:szCs w:val="20"/>
        </w:rPr>
        <w:t xml:space="preserve"> relatifs à la </w:t>
      </w:r>
      <w:r w:rsidR="5B26AF49" w:rsidRPr="392B7E6E">
        <w:rPr>
          <w:sz w:val="20"/>
          <w:szCs w:val="20"/>
        </w:rPr>
        <w:t xml:space="preserve">qualité du service </w:t>
      </w:r>
      <w:r w:rsidR="5B26AF49" w:rsidRPr="0052248E">
        <w:rPr>
          <w:sz w:val="20"/>
          <w:szCs w:val="20"/>
        </w:rPr>
        <w:t xml:space="preserve">ou au respect des délais </w:t>
      </w:r>
      <w:r w:rsidRPr="0052248E">
        <w:rPr>
          <w:sz w:val="20"/>
          <w:szCs w:val="20"/>
        </w:rPr>
        <w:t>fixés au marché ;</w:t>
      </w:r>
    </w:p>
    <w:p w14:paraId="04C530C5" w14:textId="77777777" w:rsidR="0052248E" w:rsidRPr="0052248E" w:rsidRDefault="0052248E" w:rsidP="0052248E">
      <w:pPr>
        <w:pStyle w:val="Paragraphedeliste"/>
        <w:numPr>
          <w:ilvl w:val="0"/>
          <w:numId w:val="1"/>
        </w:numPr>
        <w:ind w:left="709"/>
        <w:jc w:val="both"/>
        <w:rPr>
          <w:sz w:val="20"/>
          <w:szCs w:val="20"/>
        </w:rPr>
      </w:pPr>
      <w:r w:rsidRPr="0052248E">
        <w:rPr>
          <w:sz w:val="20"/>
          <w:szCs w:val="20"/>
        </w:rPr>
        <w:t>Dans le cas où le pouvoir adjudicateur juge que le devis établi par le titulaire est manifestement trop élevé au regard des prix du marché.</w:t>
      </w:r>
    </w:p>
    <w:p w14:paraId="79F69BD5" w14:textId="77777777" w:rsidR="0052248E" w:rsidRDefault="0052248E" w:rsidP="0052248E">
      <w:pPr>
        <w:pStyle w:val="Paragraphedeliste"/>
        <w:ind w:left="709"/>
        <w:jc w:val="both"/>
        <w:rPr>
          <w:sz w:val="20"/>
          <w:szCs w:val="20"/>
        </w:rPr>
      </w:pPr>
    </w:p>
    <w:p w14:paraId="0AA85394" w14:textId="532E4D28" w:rsidR="00F122E4" w:rsidRDefault="731DF1C0" w:rsidP="00451938">
      <w:pPr>
        <w:spacing w:before="240"/>
        <w:ind w:left="284" w:right="-1"/>
        <w:jc w:val="both"/>
        <w:rPr>
          <w:b/>
          <w:bCs/>
          <w:sz w:val="20"/>
          <w:szCs w:val="20"/>
        </w:rPr>
      </w:pPr>
      <w:r w:rsidRPr="48715C10">
        <w:rPr>
          <w:sz w:val="20"/>
          <w:szCs w:val="20"/>
        </w:rPr>
        <w:t xml:space="preserve">La défaillance temporaire peut être constatée </w:t>
      </w:r>
      <w:r w:rsidR="00C37C48">
        <w:rPr>
          <w:i/>
          <w:iCs/>
          <w:sz w:val="20"/>
          <w:szCs w:val="20"/>
        </w:rPr>
        <w:t xml:space="preserve">notamment </w:t>
      </w:r>
      <w:r w:rsidRPr="48715C10">
        <w:rPr>
          <w:sz w:val="20"/>
          <w:szCs w:val="20"/>
        </w:rPr>
        <w:t xml:space="preserve">par un audit réalisé dans les conditions prévues au présent marché </w:t>
      </w:r>
      <w:r w:rsidRPr="003622F3">
        <w:rPr>
          <w:sz w:val="20"/>
          <w:szCs w:val="20"/>
        </w:rPr>
        <w:t xml:space="preserve">(cf. Article </w:t>
      </w:r>
      <w:r w:rsidR="00D5557D" w:rsidRPr="003622F3">
        <w:rPr>
          <w:sz w:val="20"/>
          <w:szCs w:val="20"/>
        </w:rPr>
        <w:fldChar w:fldCharType="begin"/>
      </w:r>
      <w:r w:rsidR="00D5557D" w:rsidRPr="003622F3">
        <w:rPr>
          <w:sz w:val="20"/>
          <w:szCs w:val="20"/>
        </w:rPr>
        <w:instrText xml:space="preserve"> REF _Ref186703269 \r \h </w:instrText>
      </w:r>
      <w:r w:rsidR="00DA3D4C" w:rsidRPr="003622F3">
        <w:rPr>
          <w:sz w:val="20"/>
          <w:szCs w:val="20"/>
        </w:rPr>
        <w:instrText xml:space="preserve"> \* MERGEFORMAT </w:instrText>
      </w:r>
      <w:r w:rsidR="00D5557D" w:rsidRPr="003622F3">
        <w:rPr>
          <w:sz w:val="20"/>
          <w:szCs w:val="20"/>
        </w:rPr>
      </w:r>
      <w:r w:rsidR="00D5557D" w:rsidRPr="003622F3">
        <w:rPr>
          <w:sz w:val="20"/>
          <w:szCs w:val="20"/>
        </w:rPr>
        <w:fldChar w:fldCharType="separate"/>
      </w:r>
      <w:r w:rsidR="00230F05" w:rsidRPr="003622F3">
        <w:rPr>
          <w:sz w:val="20"/>
          <w:szCs w:val="20"/>
        </w:rPr>
        <w:t>8.2</w:t>
      </w:r>
      <w:r w:rsidR="00D5557D" w:rsidRPr="003622F3">
        <w:rPr>
          <w:sz w:val="20"/>
          <w:szCs w:val="20"/>
        </w:rPr>
        <w:fldChar w:fldCharType="end"/>
      </w:r>
      <w:r w:rsidRPr="003622F3">
        <w:rPr>
          <w:sz w:val="20"/>
          <w:szCs w:val="20"/>
        </w:rPr>
        <w:t xml:space="preserve"> ci-après)</w:t>
      </w:r>
      <w:r w:rsidR="4835F88B" w:rsidRPr="48715C10">
        <w:rPr>
          <w:sz w:val="20"/>
          <w:szCs w:val="20"/>
        </w:rPr>
        <w:t xml:space="preserve"> ou par un écrit du titulaire défaillant indiquant son incapacité à répondre à la </w:t>
      </w:r>
      <w:r w:rsidR="00D5557D" w:rsidRPr="48715C10">
        <w:rPr>
          <w:sz w:val="20"/>
          <w:szCs w:val="20"/>
        </w:rPr>
        <w:t>commande.</w:t>
      </w:r>
      <w:r w:rsidR="00D5557D" w:rsidRPr="392B7E6E">
        <w:rPr>
          <w:b/>
          <w:bCs/>
          <w:sz w:val="20"/>
          <w:szCs w:val="20"/>
        </w:rPr>
        <w:t xml:space="preserve"> </w:t>
      </w:r>
    </w:p>
    <w:p w14:paraId="22CC3739" w14:textId="77777777" w:rsidR="0065456D" w:rsidRPr="0065456D" w:rsidRDefault="00D5557D" w:rsidP="0065456D">
      <w:pPr>
        <w:pStyle w:val="Paragraphedeliste"/>
        <w:numPr>
          <w:ilvl w:val="0"/>
          <w:numId w:val="27"/>
        </w:numPr>
        <w:spacing w:before="240"/>
        <w:ind w:right="-1"/>
        <w:jc w:val="both"/>
        <w:rPr>
          <w:rFonts w:eastAsiaTheme="minorEastAsia"/>
          <w:sz w:val="20"/>
          <w:szCs w:val="20"/>
        </w:rPr>
      </w:pPr>
      <w:r w:rsidRPr="00416602">
        <w:rPr>
          <w:b/>
          <w:bCs/>
          <w:sz w:val="20"/>
          <w:szCs w:val="20"/>
        </w:rPr>
        <w:t>La</w:t>
      </w:r>
      <w:r w:rsidR="6E81B1FF" w:rsidRPr="00416602">
        <w:rPr>
          <w:b/>
          <w:bCs/>
          <w:sz w:val="20"/>
          <w:szCs w:val="20"/>
        </w:rPr>
        <w:t xml:space="preserve"> d</w:t>
      </w:r>
      <w:r w:rsidR="226B2800" w:rsidRPr="00416602">
        <w:rPr>
          <w:b/>
          <w:bCs/>
          <w:sz w:val="20"/>
          <w:szCs w:val="20"/>
        </w:rPr>
        <w:t>éfaillance définitive du titulaire</w:t>
      </w:r>
      <w:r w:rsidR="00416602" w:rsidRPr="00416602">
        <w:rPr>
          <w:b/>
          <w:bCs/>
          <w:sz w:val="20"/>
          <w:szCs w:val="20"/>
        </w:rPr>
        <w:t> :</w:t>
      </w:r>
      <w:r w:rsidR="226B2800" w:rsidRPr="00416602">
        <w:rPr>
          <w:sz w:val="20"/>
          <w:szCs w:val="20"/>
        </w:rPr>
        <w:t xml:space="preserve"> </w:t>
      </w:r>
    </w:p>
    <w:p w14:paraId="691037B4" w14:textId="5F78BD20" w:rsidR="0065456D" w:rsidRPr="0065456D" w:rsidRDefault="00416602" w:rsidP="0065456D">
      <w:pPr>
        <w:spacing w:before="240"/>
        <w:ind w:right="-1"/>
        <w:jc w:val="both"/>
        <w:rPr>
          <w:rFonts w:eastAsiaTheme="minorEastAsia"/>
          <w:sz w:val="20"/>
          <w:szCs w:val="20"/>
        </w:rPr>
      </w:pPr>
      <w:r w:rsidRPr="0065456D">
        <w:rPr>
          <w:rFonts w:eastAsiaTheme="minorEastAsia"/>
          <w:sz w:val="20"/>
          <w:szCs w:val="20"/>
        </w:rPr>
        <w:t>C</w:t>
      </w:r>
      <w:r w:rsidR="75723538" w:rsidRPr="0065456D">
        <w:rPr>
          <w:rFonts w:eastAsiaTheme="minorEastAsia"/>
          <w:sz w:val="20"/>
          <w:szCs w:val="20"/>
        </w:rPr>
        <w:t>aractérisée par une incapacité du titulaire, lié</w:t>
      </w:r>
      <w:r w:rsidR="75723538" w:rsidRPr="001D04AA">
        <w:rPr>
          <w:rFonts w:eastAsiaTheme="minorEastAsia"/>
          <w:sz w:val="20"/>
          <w:szCs w:val="20"/>
        </w:rPr>
        <w:t>e notamment</w:t>
      </w:r>
      <w:r w:rsidR="75723538" w:rsidRPr="0065456D">
        <w:rPr>
          <w:rFonts w:eastAsiaTheme="minorEastAsia"/>
          <w:sz w:val="20"/>
          <w:szCs w:val="20"/>
        </w:rPr>
        <w:t xml:space="preserve"> à l’inexécution du marché, à sa cessation d’activité, ou consécutive à une décision de résiliation du marché prononcée dans les conditions prévues ci-après à l’article </w:t>
      </w:r>
      <w:r w:rsidR="000A0CD4" w:rsidRPr="0065456D">
        <w:rPr>
          <w:rFonts w:eastAsiaTheme="minorEastAsia"/>
          <w:sz w:val="20"/>
          <w:szCs w:val="20"/>
        </w:rPr>
        <w:fldChar w:fldCharType="begin"/>
      </w:r>
      <w:r w:rsidR="000A0CD4" w:rsidRPr="0065456D">
        <w:rPr>
          <w:rFonts w:eastAsiaTheme="minorEastAsia"/>
          <w:sz w:val="20"/>
          <w:szCs w:val="20"/>
        </w:rPr>
        <w:instrText xml:space="preserve"> REF _Ref187052608 \r \h  \* MERGEFORMAT </w:instrText>
      </w:r>
      <w:r w:rsidR="000A0CD4" w:rsidRPr="0065456D">
        <w:rPr>
          <w:rFonts w:eastAsiaTheme="minorEastAsia"/>
          <w:sz w:val="20"/>
          <w:szCs w:val="20"/>
        </w:rPr>
      </w:r>
      <w:r w:rsidR="000A0CD4" w:rsidRPr="0065456D">
        <w:rPr>
          <w:rFonts w:eastAsiaTheme="minorEastAsia"/>
          <w:sz w:val="20"/>
          <w:szCs w:val="20"/>
        </w:rPr>
        <w:fldChar w:fldCharType="separate"/>
      </w:r>
      <w:r w:rsidR="00230F05" w:rsidRPr="0065456D">
        <w:rPr>
          <w:rFonts w:eastAsiaTheme="minorEastAsia"/>
          <w:sz w:val="20"/>
          <w:szCs w:val="20"/>
        </w:rPr>
        <w:t>ARTICLE 2</w:t>
      </w:r>
      <w:r w:rsidR="000B27BE">
        <w:rPr>
          <w:rFonts w:eastAsiaTheme="minorEastAsia"/>
          <w:sz w:val="20"/>
          <w:szCs w:val="20"/>
        </w:rPr>
        <w:t>1</w:t>
      </w:r>
      <w:r w:rsidR="00230F05" w:rsidRPr="0065456D">
        <w:rPr>
          <w:rFonts w:eastAsiaTheme="minorEastAsia"/>
          <w:sz w:val="20"/>
          <w:szCs w:val="20"/>
        </w:rPr>
        <w:t xml:space="preserve"> - </w:t>
      </w:r>
      <w:r w:rsidR="000A0CD4" w:rsidRPr="0065456D">
        <w:rPr>
          <w:rFonts w:eastAsiaTheme="minorEastAsia"/>
          <w:sz w:val="20"/>
          <w:szCs w:val="20"/>
        </w:rPr>
        <w:fldChar w:fldCharType="end"/>
      </w:r>
      <w:r w:rsidR="75723538" w:rsidRPr="0065456D">
        <w:rPr>
          <w:rFonts w:eastAsiaTheme="minorEastAsia"/>
          <w:sz w:val="20"/>
          <w:szCs w:val="20"/>
        </w:rPr>
        <w:t>« Résiliation » du présent CCP.</w:t>
      </w:r>
    </w:p>
    <w:p w14:paraId="7F08D772" w14:textId="3DFE8A66" w:rsidR="009E31C7" w:rsidRPr="0065456D" w:rsidRDefault="63C19839" w:rsidP="0065456D">
      <w:pPr>
        <w:spacing w:before="240"/>
        <w:ind w:right="-1"/>
        <w:jc w:val="both"/>
        <w:rPr>
          <w:rFonts w:eastAsiaTheme="minorEastAsia"/>
          <w:sz w:val="20"/>
          <w:szCs w:val="20"/>
        </w:rPr>
      </w:pPr>
      <w:r w:rsidRPr="0065456D">
        <w:rPr>
          <w:rFonts w:eastAsiaTheme="minorEastAsia"/>
          <w:sz w:val="20"/>
          <w:szCs w:val="20"/>
        </w:rPr>
        <w:t xml:space="preserve">Elle peut également être prononcée par le pouvoir adjudicateur dans l’hypothèse où le titulaire n’a pas pallié sa défaillance temporaire dans un délai de </w:t>
      </w:r>
      <w:r w:rsidRPr="0065456D">
        <w:rPr>
          <w:rFonts w:eastAsiaTheme="majorEastAsia"/>
          <w:sz w:val="20"/>
          <w:szCs w:val="20"/>
        </w:rPr>
        <w:t>15 jours ouvrés</w:t>
      </w:r>
      <w:r w:rsidRPr="0065456D">
        <w:rPr>
          <w:rFonts w:eastAsiaTheme="minorEastAsia"/>
          <w:sz w:val="20"/>
          <w:szCs w:val="20"/>
        </w:rPr>
        <w:t xml:space="preserve">. </w:t>
      </w:r>
    </w:p>
    <w:p w14:paraId="701344DB" w14:textId="09D33C57" w:rsidR="00416602" w:rsidRPr="00683ED3" w:rsidRDefault="00416602" w:rsidP="007B3C88">
      <w:pPr>
        <w:pStyle w:val="Titre3"/>
        <w:numPr>
          <w:ilvl w:val="2"/>
          <w:numId w:val="8"/>
        </w:numPr>
        <w:spacing w:before="240"/>
        <w:ind w:left="2127"/>
        <w:jc w:val="both"/>
        <w:rPr>
          <w:rFonts w:cstheme="minorHAnsi"/>
          <w:i/>
          <w:iCs/>
          <w:color w:val="auto"/>
        </w:rPr>
      </w:pPr>
      <w:bookmarkStart w:id="103" w:name="_Toc180155047"/>
      <w:r w:rsidRPr="00683ED3">
        <w:rPr>
          <w:rFonts w:cstheme="minorHAnsi"/>
          <w:i/>
          <w:iCs/>
          <w:color w:val="auto"/>
        </w:rPr>
        <w:t>Délais d’exécution des bons de commande</w:t>
      </w:r>
    </w:p>
    <w:p w14:paraId="4E8F9C97" w14:textId="4E4161CB" w:rsidR="00416602" w:rsidRPr="00683ED3" w:rsidRDefault="00416602" w:rsidP="005D0412">
      <w:pPr>
        <w:jc w:val="both"/>
        <w:rPr>
          <w:sz w:val="20"/>
          <w:szCs w:val="20"/>
        </w:rPr>
      </w:pPr>
      <w:r w:rsidRPr="00683ED3">
        <w:rPr>
          <w:sz w:val="20"/>
          <w:szCs w:val="20"/>
        </w:rPr>
        <w:t>Chaque bon de commande détermine son propre délai ou sa durée</w:t>
      </w:r>
      <w:r w:rsidR="00683ED3" w:rsidRPr="00683ED3">
        <w:rPr>
          <w:sz w:val="20"/>
          <w:szCs w:val="20"/>
        </w:rPr>
        <w:t xml:space="preserve"> d’exécution.</w:t>
      </w:r>
    </w:p>
    <w:p w14:paraId="76772185" w14:textId="42EB0C3D" w:rsidR="00416602" w:rsidRDefault="00416602" w:rsidP="005D0412">
      <w:pPr>
        <w:jc w:val="both"/>
        <w:rPr>
          <w:sz w:val="20"/>
          <w:szCs w:val="20"/>
        </w:rPr>
      </w:pPr>
      <w:r w:rsidRPr="00683ED3">
        <w:rPr>
          <w:sz w:val="20"/>
          <w:szCs w:val="20"/>
        </w:rPr>
        <w:t>Il sera demandé avant tou</w:t>
      </w:r>
      <w:r w:rsidR="00683ED3" w:rsidRPr="00683ED3">
        <w:rPr>
          <w:sz w:val="20"/>
          <w:szCs w:val="20"/>
        </w:rPr>
        <w:t>s</w:t>
      </w:r>
      <w:r w:rsidRPr="00683ED3">
        <w:rPr>
          <w:sz w:val="20"/>
          <w:szCs w:val="20"/>
        </w:rPr>
        <w:t xml:space="preserve"> travaux au candidat d’établir un devis </w:t>
      </w:r>
      <w:r w:rsidR="00683ED3" w:rsidRPr="00683ED3">
        <w:rPr>
          <w:sz w:val="20"/>
          <w:szCs w:val="20"/>
        </w:rPr>
        <w:t xml:space="preserve">détaillé </w:t>
      </w:r>
      <w:r w:rsidRPr="00683ED3">
        <w:rPr>
          <w:sz w:val="20"/>
          <w:szCs w:val="20"/>
        </w:rPr>
        <w:t>au préalable</w:t>
      </w:r>
      <w:r w:rsidR="00683ED3" w:rsidRPr="00683ED3">
        <w:rPr>
          <w:sz w:val="20"/>
          <w:szCs w:val="20"/>
        </w:rPr>
        <w:t>.</w:t>
      </w:r>
    </w:p>
    <w:p w14:paraId="3870F785" w14:textId="1AAD33FA" w:rsidR="007072EC" w:rsidRPr="00683ED3" w:rsidRDefault="007072EC" w:rsidP="005D0412">
      <w:pPr>
        <w:jc w:val="both"/>
        <w:rPr>
          <w:sz w:val="20"/>
          <w:szCs w:val="20"/>
        </w:rPr>
      </w:pPr>
      <w:r>
        <w:rPr>
          <w:sz w:val="20"/>
          <w:szCs w:val="20"/>
        </w:rPr>
        <w:t xml:space="preserve">Lors de l’élaboration du devis, le candidat respectera les lignes </w:t>
      </w:r>
      <w:r w:rsidR="00357B91">
        <w:rPr>
          <w:sz w:val="20"/>
          <w:szCs w:val="20"/>
        </w:rPr>
        <w:t xml:space="preserve">directrices </w:t>
      </w:r>
      <w:r>
        <w:rPr>
          <w:sz w:val="20"/>
          <w:szCs w:val="20"/>
        </w:rPr>
        <w:t xml:space="preserve">du BPU et ne surestimera pas les quantités. Ce point fera l’objet d’un contrôle rigoureux de la part de la </w:t>
      </w:r>
      <w:r w:rsidR="00874DC1">
        <w:rPr>
          <w:sz w:val="20"/>
          <w:szCs w:val="20"/>
        </w:rPr>
        <w:t>maîtrise d’ouvrage</w:t>
      </w:r>
      <w:r>
        <w:rPr>
          <w:sz w:val="20"/>
          <w:szCs w:val="20"/>
        </w:rPr>
        <w:t>.</w:t>
      </w:r>
    </w:p>
    <w:p w14:paraId="1D4E811F" w14:textId="10DFAD97" w:rsidR="00564F73" w:rsidRPr="00683ED3" w:rsidRDefault="00564F73" w:rsidP="007B3C88">
      <w:pPr>
        <w:pStyle w:val="Titre3"/>
        <w:numPr>
          <w:ilvl w:val="2"/>
          <w:numId w:val="8"/>
        </w:numPr>
        <w:spacing w:before="240"/>
        <w:ind w:left="2127"/>
        <w:jc w:val="both"/>
        <w:rPr>
          <w:rFonts w:cstheme="minorHAnsi"/>
          <w:i/>
          <w:iCs/>
          <w:color w:val="auto"/>
        </w:rPr>
      </w:pPr>
      <w:r w:rsidRPr="00683ED3">
        <w:rPr>
          <w:rFonts w:cstheme="minorHAnsi"/>
          <w:i/>
          <w:iCs/>
          <w:color w:val="auto"/>
        </w:rPr>
        <w:lastRenderedPageBreak/>
        <w:t xml:space="preserve">Conditions d'attribution des marchés subséquents </w:t>
      </w:r>
      <w:bookmarkEnd w:id="103"/>
    </w:p>
    <w:p w14:paraId="67BC3210" w14:textId="06D64D61" w:rsidR="00564F73" w:rsidRPr="00F8747C" w:rsidRDefault="00564F73" w:rsidP="00564F73">
      <w:pPr>
        <w:spacing w:before="240" w:after="120"/>
        <w:jc w:val="both"/>
        <w:rPr>
          <w:rFonts w:cstheme="minorHAnsi"/>
          <w:bCs/>
          <w:sz w:val="20"/>
          <w:szCs w:val="20"/>
        </w:rPr>
      </w:pPr>
      <w:r w:rsidRPr="00F8747C">
        <w:rPr>
          <w:rFonts w:cstheme="minorHAnsi"/>
          <w:bCs/>
          <w:sz w:val="20"/>
          <w:szCs w:val="20"/>
        </w:rPr>
        <w:t xml:space="preserve">Les marchés subséquents, conclus sur la base du présent accord-cadre, seront attribués après remise en concurrence des </w:t>
      </w:r>
      <w:r w:rsidR="00683ED3">
        <w:rPr>
          <w:rFonts w:cstheme="minorHAnsi"/>
          <w:bCs/>
          <w:sz w:val="20"/>
          <w:szCs w:val="20"/>
        </w:rPr>
        <w:t xml:space="preserve">deux </w:t>
      </w:r>
      <w:r w:rsidRPr="00F8747C">
        <w:rPr>
          <w:rFonts w:cstheme="minorHAnsi"/>
          <w:bCs/>
          <w:sz w:val="20"/>
          <w:szCs w:val="20"/>
        </w:rPr>
        <w:t>titulaires</w:t>
      </w:r>
      <w:r w:rsidR="00683ED3">
        <w:rPr>
          <w:rFonts w:cstheme="minorHAnsi"/>
          <w:bCs/>
          <w:sz w:val="20"/>
          <w:szCs w:val="20"/>
        </w:rPr>
        <w:t xml:space="preserve"> de l’accord-cadre</w:t>
      </w:r>
      <w:r w:rsidRPr="00F8747C">
        <w:rPr>
          <w:rFonts w:cstheme="minorHAnsi"/>
          <w:bCs/>
          <w:color w:val="0000FF"/>
          <w:sz w:val="20"/>
          <w:szCs w:val="20"/>
        </w:rPr>
        <w:t xml:space="preserve">. </w:t>
      </w:r>
      <w:r w:rsidRPr="00F8747C">
        <w:rPr>
          <w:rFonts w:cstheme="minorHAnsi"/>
          <w:bCs/>
          <w:sz w:val="20"/>
          <w:szCs w:val="20"/>
        </w:rPr>
        <w:t>Cette remise en concurrence se fera pendant toute la durée de validité de l’accord-cadre, selon les conditions fixées ci-après.</w:t>
      </w:r>
    </w:p>
    <w:p w14:paraId="7B821731" w14:textId="25731B59" w:rsidR="008B3AF8" w:rsidRPr="00F8747C" w:rsidRDefault="00564F73" w:rsidP="00564F73">
      <w:pPr>
        <w:spacing w:after="120"/>
        <w:jc w:val="both"/>
        <w:rPr>
          <w:rFonts w:cstheme="minorHAnsi"/>
          <w:bCs/>
          <w:sz w:val="20"/>
          <w:szCs w:val="20"/>
        </w:rPr>
      </w:pPr>
      <w:r w:rsidRPr="00F8747C">
        <w:rPr>
          <w:rFonts w:cstheme="minorHAnsi"/>
          <w:bCs/>
          <w:sz w:val="20"/>
          <w:szCs w:val="20"/>
        </w:rPr>
        <w:t>En cas d'absence de nouvelle offre, chaque titulaire doit justifier par écrit de son impossibilité de répondre.</w:t>
      </w:r>
    </w:p>
    <w:p w14:paraId="69D002A0"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4" w:name="_Toc180155048"/>
      <w:r w:rsidRPr="00451938">
        <w:rPr>
          <w:rFonts w:cstheme="minorHAnsi"/>
          <w:i/>
          <w:iCs/>
          <w:color w:val="auto"/>
        </w:rPr>
        <w:t>Modalités de consultation des titulaires</w:t>
      </w:r>
      <w:bookmarkEnd w:id="104"/>
    </w:p>
    <w:p w14:paraId="6C01965B" w14:textId="33CF1036" w:rsidR="00564F73" w:rsidRPr="00F8747C" w:rsidRDefault="00564F73" w:rsidP="00564F73">
      <w:pPr>
        <w:spacing w:before="240" w:after="120"/>
        <w:jc w:val="both"/>
        <w:rPr>
          <w:sz w:val="20"/>
          <w:szCs w:val="20"/>
        </w:rPr>
      </w:pPr>
      <w:r w:rsidRPr="00F8747C">
        <w:rPr>
          <w:rFonts w:cstheme="minorHAnsi"/>
          <w:bCs/>
          <w:sz w:val="20"/>
          <w:szCs w:val="20"/>
        </w:rPr>
        <w:t>Pendant</w:t>
      </w:r>
      <w:r w:rsidRPr="00F8747C">
        <w:rPr>
          <w:sz w:val="20"/>
          <w:szCs w:val="20"/>
        </w:rPr>
        <w:t xml:space="preserve"> la durée de validité de l'accord-cadre, les marchés subséquents sont attribués après remise en concurrence des titulaires</w:t>
      </w:r>
      <w:r w:rsidR="00BE33AC">
        <w:rPr>
          <w:sz w:val="20"/>
          <w:szCs w:val="20"/>
        </w:rPr>
        <w:t xml:space="preserve"> de l’accord-cadre</w:t>
      </w:r>
      <w:r w:rsidRPr="00F8747C">
        <w:rPr>
          <w:sz w:val="20"/>
          <w:szCs w:val="20"/>
        </w:rPr>
        <w:t>. Cette remise en concurrence intervient lors de la survenance du besoin.</w:t>
      </w:r>
    </w:p>
    <w:p w14:paraId="13F1FFEC" w14:textId="20A8DDD0" w:rsidR="00564F73" w:rsidRPr="00F8747C" w:rsidRDefault="00564F73" w:rsidP="00564F73">
      <w:pPr>
        <w:spacing w:after="120"/>
        <w:jc w:val="both"/>
        <w:rPr>
          <w:rFonts w:cstheme="minorHAnsi"/>
          <w:bCs/>
          <w:sz w:val="20"/>
          <w:szCs w:val="20"/>
        </w:rPr>
      </w:pPr>
      <w:r w:rsidRPr="00F8747C">
        <w:rPr>
          <w:rFonts w:cstheme="minorHAnsi"/>
          <w:bCs/>
          <w:sz w:val="20"/>
          <w:szCs w:val="20"/>
        </w:rPr>
        <w:t xml:space="preserve">Le pouvoir adjudicateur consultera </w:t>
      </w:r>
      <w:r w:rsidR="00BF13CF" w:rsidRPr="00F8747C">
        <w:rPr>
          <w:rFonts w:cstheme="minorHAnsi"/>
          <w:bCs/>
          <w:sz w:val="20"/>
          <w:szCs w:val="20"/>
        </w:rPr>
        <w:t xml:space="preserve">tous les titulaires </w:t>
      </w:r>
      <w:r w:rsidRPr="00F8747C">
        <w:rPr>
          <w:rFonts w:cstheme="minorHAnsi"/>
          <w:bCs/>
          <w:sz w:val="20"/>
          <w:szCs w:val="20"/>
        </w:rPr>
        <w:t xml:space="preserve">par écrit, simultanément et obligatoirement, sans mesure préalable de publicité, soit via la plateforme dématérialisée des </w:t>
      </w:r>
      <w:r w:rsidR="00EE3DC7">
        <w:rPr>
          <w:rFonts w:cstheme="minorHAnsi"/>
          <w:bCs/>
          <w:sz w:val="20"/>
          <w:szCs w:val="20"/>
        </w:rPr>
        <w:t>achat</w:t>
      </w:r>
      <w:r w:rsidR="00EE3DC7" w:rsidRPr="00F8747C">
        <w:rPr>
          <w:rFonts w:cstheme="minorHAnsi"/>
          <w:bCs/>
          <w:sz w:val="20"/>
          <w:szCs w:val="20"/>
        </w:rPr>
        <w:t xml:space="preserve">s </w:t>
      </w:r>
      <w:r w:rsidRPr="00F8747C">
        <w:rPr>
          <w:rFonts w:cstheme="minorHAnsi"/>
          <w:bCs/>
          <w:sz w:val="20"/>
          <w:szCs w:val="20"/>
        </w:rPr>
        <w:t>de l’État</w:t>
      </w:r>
      <w:r w:rsidR="00EE3DC7">
        <w:rPr>
          <w:rFonts w:cstheme="minorHAnsi"/>
          <w:bCs/>
          <w:sz w:val="20"/>
          <w:szCs w:val="20"/>
        </w:rPr>
        <w:t xml:space="preserve"> (PLACE)</w:t>
      </w:r>
      <w:r w:rsidRPr="00F8747C">
        <w:rPr>
          <w:rFonts w:cstheme="minorHAnsi"/>
          <w:bCs/>
          <w:sz w:val="20"/>
          <w:szCs w:val="20"/>
        </w:rPr>
        <w:t xml:space="preserve"> (</w:t>
      </w:r>
      <w:hyperlink r:id="rId14" w:history="1">
        <w:r w:rsidRPr="00A90079">
          <w:rPr>
            <w:rStyle w:val="Lienhypertexte"/>
            <w:rFonts w:cstheme="minorHAnsi"/>
            <w:sz w:val="20"/>
            <w:szCs w:val="20"/>
          </w:rPr>
          <w:t>www.marches-publics.gouv.fr</w:t>
        </w:r>
      </w:hyperlink>
      <w:r w:rsidRPr="00F8747C">
        <w:rPr>
          <w:rFonts w:cstheme="minorHAnsi"/>
          <w:bCs/>
          <w:sz w:val="20"/>
          <w:szCs w:val="20"/>
        </w:rPr>
        <w:t>), soit par courrier ou courriel.</w:t>
      </w:r>
    </w:p>
    <w:p w14:paraId="45F3B2B6" w14:textId="77777777" w:rsidR="00564F73" w:rsidRPr="00F8747C" w:rsidRDefault="00564F73" w:rsidP="00564F73">
      <w:pPr>
        <w:jc w:val="both"/>
        <w:rPr>
          <w:rFonts w:cstheme="minorHAnsi"/>
          <w:bCs/>
          <w:sz w:val="20"/>
          <w:szCs w:val="20"/>
        </w:rPr>
      </w:pPr>
      <w:r w:rsidRPr="00F8747C">
        <w:rPr>
          <w:rFonts w:cstheme="minorHAnsi"/>
          <w:bCs/>
          <w:sz w:val="20"/>
          <w:szCs w:val="20"/>
        </w:rPr>
        <w:t>À cet effet, une lettre de consultation sera envoyée à chacun des titulaires de l’accord-cadre, comportant notamment les renseignements suivants :</w:t>
      </w:r>
    </w:p>
    <w:p w14:paraId="311BCFE0"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références de l’accord-cadre,</w:t>
      </w:r>
    </w:p>
    <w:p w14:paraId="6745AC99"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délais et modalités de transmission, ainsi que les conditions de remise des offres,</w:t>
      </w:r>
    </w:p>
    <w:p w14:paraId="76FB5567" w14:textId="77777777" w:rsidR="00564F73" w:rsidRPr="00F8747C" w:rsidRDefault="00564F73" w:rsidP="007B3C88">
      <w:pPr>
        <w:pStyle w:val="Paragraphedeliste"/>
        <w:numPr>
          <w:ilvl w:val="0"/>
          <w:numId w:val="7"/>
        </w:numPr>
        <w:spacing w:after="120"/>
        <w:jc w:val="both"/>
        <w:rPr>
          <w:rFonts w:cstheme="minorHAnsi"/>
          <w:sz w:val="20"/>
          <w:szCs w:val="20"/>
        </w:rPr>
      </w:pPr>
      <w:r w:rsidRPr="00F8747C">
        <w:rPr>
          <w:rFonts w:cstheme="minorHAnsi"/>
          <w:sz w:val="20"/>
          <w:szCs w:val="20"/>
        </w:rPr>
        <w:t>les critères de jugement</w:t>
      </w:r>
      <w:r w:rsidRPr="00F8747C">
        <w:rPr>
          <w:rFonts w:cstheme="minorHAnsi"/>
          <w:color w:val="0000FF"/>
          <w:sz w:val="20"/>
          <w:szCs w:val="20"/>
        </w:rPr>
        <w:t>.</w:t>
      </w:r>
    </w:p>
    <w:p w14:paraId="230838DF" w14:textId="77777777" w:rsidR="00564F73" w:rsidRPr="00451938" w:rsidRDefault="00564F73" w:rsidP="007B3C88">
      <w:pPr>
        <w:pStyle w:val="Titre3"/>
        <w:numPr>
          <w:ilvl w:val="3"/>
          <w:numId w:val="8"/>
        </w:numPr>
        <w:spacing w:before="280" w:after="280"/>
        <w:jc w:val="both"/>
        <w:rPr>
          <w:rFonts w:cstheme="minorHAnsi"/>
          <w:i/>
          <w:iCs/>
          <w:color w:val="auto"/>
        </w:rPr>
      </w:pPr>
      <w:bookmarkStart w:id="105" w:name="_Toc180155049"/>
      <w:bookmarkStart w:id="106" w:name="_Ref186726134"/>
      <w:r w:rsidRPr="00451938">
        <w:rPr>
          <w:rFonts w:cstheme="minorHAnsi"/>
          <w:i/>
          <w:iCs/>
          <w:color w:val="auto"/>
        </w:rPr>
        <w:t>Réponse à la consultation d’un marché subséquent</w:t>
      </w:r>
      <w:bookmarkEnd w:id="105"/>
      <w:bookmarkEnd w:id="106"/>
    </w:p>
    <w:p w14:paraId="0D7A7E95" w14:textId="77777777" w:rsidR="00564F73" w:rsidRPr="00F8747C" w:rsidRDefault="00564F73" w:rsidP="00564F73">
      <w:pPr>
        <w:spacing w:before="240" w:after="60"/>
        <w:jc w:val="both"/>
        <w:rPr>
          <w:rFonts w:cstheme="minorHAnsi"/>
          <w:bCs/>
          <w:sz w:val="20"/>
          <w:szCs w:val="20"/>
        </w:rPr>
      </w:pPr>
      <w:r w:rsidRPr="00F8747C">
        <w:rPr>
          <w:rFonts w:cstheme="minorHAnsi"/>
          <w:bCs/>
          <w:sz w:val="20"/>
          <w:szCs w:val="20"/>
        </w:rPr>
        <w:t>Les titulaires sont tenus de se conformer aux éléments précisés dans la lettre de consultation.</w:t>
      </w:r>
    </w:p>
    <w:p w14:paraId="2F56DD1E" w14:textId="09DBCCA4" w:rsidR="00564F73" w:rsidRPr="00F8747C" w:rsidRDefault="58570E46" w:rsidP="392B7E6E">
      <w:pPr>
        <w:spacing w:after="60"/>
        <w:jc w:val="both"/>
        <w:rPr>
          <w:sz w:val="20"/>
          <w:szCs w:val="20"/>
        </w:rPr>
      </w:pPr>
      <w:r w:rsidRPr="392B7E6E">
        <w:rPr>
          <w:sz w:val="20"/>
          <w:szCs w:val="20"/>
        </w:rPr>
        <w:t xml:space="preserve">Les titulaires s’engagent à déposer une offre lors de chaque remise en concurrence. En cas d’absence répétée de présentation d’offre </w:t>
      </w:r>
      <w:r w:rsidR="23CB8D67" w:rsidRPr="392B7E6E">
        <w:rPr>
          <w:sz w:val="20"/>
          <w:szCs w:val="20"/>
        </w:rPr>
        <w:t xml:space="preserve">sans motivation </w:t>
      </w:r>
      <w:r w:rsidRPr="392B7E6E">
        <w:rPr>
          <w:sz w:val="20"/>
          <w:szCs w:val="20"/>
        </w:rPr>
        <w:t xml:space="preserve">plus de </w:t>
      </w:r>
      <w:r w:rsidR="00683ED3" w:rsidRPr="00683ED3">
        <w:rPr>
          <w:rFonts w:eastAsia="Trebuchet MS"/>
          <w:sz w:val="20"/>
          <w:szCs w:val="20"/>
        </w:rPr>
        <w:t>3</w:t>
      </w:r>
      <w:r w:rsidR="00683ED3">
        <w:rPr>
          <w:rFonts w:eastAsia="Trebuchet MS"/>
          <w:color w:val="FF0000"/>
          <w:sz w:val="20"/>
          <w:szCs w:val="20"/>
        </w:rPr>
        <w:t xml:space="preserve"> </w:t>
      </w:r>
      <w:r w:rsidR="00306F62" w:rsidRPr="392B7E6E">
        <w:rPr>
          <w:sz w:val="20"/>
          <w:szCs w:val="20"/>
        </w:rPr>
        <w:t>fois</w:t>
      </w:r>
      <w:r w:rsidR="00306F62" w:rsidRPr="00306F62">
        <w:rPr>
          <w:rFonts w:eastAsia="Trebuchet MS"/>
          <w:i/>
          <w:iCs/>
          <w:color w:val="FF0000"/>
          <w:sz w:val="20"/>
          <w:szCs w:val="20"/>
        </w:rPr>
        <w:t xml:space="preserve"> </w:t>
      </w:r>
      <w:r w:rsidR="00451938" w:rsidRPr="00451938">
        <w:rPr>
          <w:rFonts w:eastAsia="Trebuchet MS"/>
          <w:sz w:val="20"/>
          <w:szCs w:val="20"/>
        </w:rPr>
        <w:t>prévues</w:t>
      </w:r>
      <w:r w:rsidRPr="392B7E6E">
        <w:rPr>
          <w:sz w:val="20"/>
          <w:szCs w:val="20"/>
        </w:rPr>
        <w:t xml:space="preserve">, l’accord-cadre pourra être résilié aux torts du titulaire, dans les conditions prévues à </w:t>
      </w:r>
      <w:r w:rsidRPr="001D04AA">
        <w:rPr>
          <w:sz w:val="20"/>
          <w:szCs w:val="20"/>
        </w:rPr>
        <w:t xml:space="preserve">l’article </w:t>
      </w:r>
      <w:bookmarkStart w:id="107" w:name="_Hlk186703123"/>
      <w:r w:rsidR="00564F73" w:rsidRPr="001D04AA">
        <w:rPr>
          <w:sz w:val="20"/>
          <w:szCs w:val="20"/>
        </w:rPr>
        <w:fldChar w:fldCharType="begin"/>
      </w:r>
      <w:r w:rsidR="00564F73" w:rsidRPr="001D04AA">
        <w:rPr>
          <w:sz w:val="20"/>
          <w:szCs w:val="20"/>
        </w:rPr>
        <w:instrText xml:space="preserve"> REF _Ref178340968 \r \h  \* MERGEFORMAT </w:instrText>
      </w:r>
      <w:r w:rsidR="00564F73" w:rsidRPr="001D04AA">
        <w:rPr>
          <w:sz w:val="20"/>
          <w:szCs w:val="20"/>
        </w:rPr>
      </w:r>
      <w:r w:rsidR="00564F73" w:rsidRPr="001D04AA">
        <w:rPr>
          <w:sz w:val="20"/>
          <w:szCs w:val="20"/>
        </w:rPr>
        <w:fldChar w:fldCharType="separate"/>
      </w:r>
      <w:r w:rsidR="001D04AA" w:rsidRPr="001D04AA">
        <w:rPr>
          <w:sz w:val="20"/>
          <w:szCs w:val="20"/>
        </w:rPr>
        <w:t>21.1</w:t>
      </w:r>
      <w:r w:rsidR="00564F73" w:rsidRPr="001D04AA">
        <w:rPr>
          <w:sz w:val="20"/>
          <w:szCs w:val="20"/>
        </w:rPr>
        <w:fldChar w:fldCharType="end"/>
      </w:r>
      <w:bookmarkEnd w:id="107"/>
      <w:r w:rsidRPr="001D04AA">
        <w:rPr>
          <w:sz w:val="20"/>
          <w:szCs w:val="20"/>
        </w:rPr>
        <w:t xml:space="preserve"> « Résiliation pour faute du titulaire ».</w:t>
      </w:r>
    </w:p>
    <w:p w14:paraId="326D8A36" w14:textId="77777777" w:rsidR="00564F73" w:rsidRDefault="00564F73" w:rsidP="00564F73">
      <w:pPr>
        <w:spacing w:after="120"/>
        <w:jc w:val="both"/>
        <w:rPr>
          <w:rFonts w:cstheme="minorHAnsi"/>
          <w:bCs/>
          <w:sz w:val="20"/>
          <w:szCs w:val="20"/>
        </w:rPr>
      </w:pPr>
      <w:r w:rsidRPr="00F8747C">
        <w:rPr>
          <w:rFonts w:cstheme="minorHAnsi"/>
          <w:bCs/>
          <w:sz w:val="20"/>
          <w:szCs w:val="20"/>
        </w:rPr>
        <w:t>Les offres sont transmises au pouvoir adjudicateur selon les modalités et conditions de transmission stipulées dans la lettre de consultation. En tout état de cause, elles doivent être transmises par tout moyen permettant de déterminer la date et l’heure de réception, y compris par voie électronique.</w:t>
      </w:r>
    </w:p>
    <w:p w14:paraId="20875CE3" w14:textId="77777777" w:rsidR="00564F73" w:rsidRPr="0010797F" w:rsidRDefault="00564F73" w:rsidP="007B3C88">
      <w:pPr>
        <w:pStyle w:val="Titre3"/>
        <w:numPr>
          <w:ilvl w:val="3"/>
          <w:numId w:val="8"/>
        </w:numPr>
        <w:spacing w:before="280" w:after="280"/>
        <w:jc w:val="both"/>
        <w:rPr>
          <w:rFonts w:cstheme="minorHAnsi"/>
          <w:i/>
          <w:iCs/>
          <w:color w:val="auto"/>
          <w:u w:val="single"/>
        </w:rPr>
      </w:pPr>
      <w:bookmarkStart w:id="108" w:name="_Toc180155052"/>
      <w:r w:rsidRPr="0010797F">
        <w:rPr>
          <w:rFonts w:cstheme="minorHAnsi"/>
          <w:i/>
          <w:iCs/>
          <w:color w:val="auto"/>
          <w:u w:val="single"/>
        </w:rPr>
        <w:t>Critères d'attribution des marchés subséquents</w:t>
      </w:r>
      <w:bookmarkEnd w:id="108"/>
    </w:p>
    <w:p w14:paraId="040346A3" w14:textId="7AF228D6" w:rsidR="00564F73" w:rsidRPr="0010797F" w:rsidRDefault="00564F73" w:rsidP="00564F73">
      <w:pPr>
        <w:spacing w:before="120" w:line="232" w:lineRule="exact"/>
        <w:ind w:left="20" w:right="20"/>
        <w:jc w:val="both"/>
        <w:rPr>
          <w:rFonts w:eastAsia="Trebuchet MS" w:cstheme="minorHAnsi"/>
          <w:i/>
          <w:iCs/>
          <w:sz w:val="20"/>
          <w:szCs w:val="20"/>
        </w:rPr>
      </w:pPr>
      <w:r w:rsidRPr="0010797F">
        <w:rPr>
          <w:rFonts w:eastAsia="Trebuchet MS" w:cstheme="minorHAnsi"/>
          <w:sz w:val="20"/>
          <w:szCs w:val="20"/>
        </w:rPr>
        <w:t>Les critères retenus pour l'attribution des marchés subséquents sont pondérés de la manière suivante :</w:t>
      </w:r>
      <w:r w:rsidR="00471D5D" w:rsidRPr="0010797F">
        <w:rPr>
          <w:rFonts w:eastAsia="Trebuchet MS" w:cstheme="minorHAnsi"/>
          <w:sz w:val="20"/>
          <w:szCs w:val="20"/>
        </w:rPr>
        <w:t xml:space="preserve"> </w:t>
      </w:r>
    </w:p>
    <w:tbl>
      <w:tblPr>
        <w:tblW w:w="0" w:type="auto"/>
        <w:jc w:val="center"/>
        <w:tblLayout w:type="fixed"/>
        <w:tblLook w:val="04A0" w:firstRow="1" w:lastRow="0" w:firstColumn="1" w:lastColumn="0" w:noHBand="0" w:noVBand="1"/>
      </w:tblPr>
      <w:tblGrid>
        <w:gridCol w:w="2720"/>
        <w:gridCol w:w="1800"/>
      </w:tblGrid>
      <w:tr w:rsidR="00564F73" w:rsidRPr="0010797F" w14:paraId="40F94530" w14:textId="77777777">
        <w:trPr>
          <w:trHeight w:val="306"/>
          <w:jc w:val="center"/>
        </w:trPr>
        <w:tc>
          <w:tcPr>
            <w:tcW w:w="27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B98A5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FD3579" w14:textId="77777777" w:rsidR="00564F73" w:rsidRPr="0010797F" w:rsidRDefault="00564F73">
            <w:pPr>
              <w:spacing w:before="80" w:after="20"/>
              <w:jc w:val="center"/>
              <w:rPr>
                <w:rFonts w:eastAsia="Trebuchet MS" w:cstheme="minorHAnsi"/>
                <w:b/>
                <w:sz w:val="18"/>
                <w:szCs w:val="18"/>
              </w:rPr>
            </w:pPr>
            <w:r w:rsidRPr="0010797F">
              <w:rPr>
                <w:rFonts w:eastAsia="Trebuchet MS" w:cstheme="minorHAnsi"/>
                <w:b/>
                <w:sz w:val="18"/>
                <w:szCs w:val="18"/>
              </w:rPr>
              <w:t>Pondération</w:t>
            </w:r>
          </w:p>
        </w:tc>
      </w:tr>
      <w:tr w:rsidR="00564F73" w:rsidRPr="0010797F" w14:paraId="7011E24B" w14:textId="77777777">
        <w:trPr>
          <w:jc w:val="center"/>
        </w:trPr>
        <w:tc>
          <w:tcPr>
            <w:tcW w:w="2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E0214C" w14:textId="7A5B4F3A" w:rsidR="00564F73" w:rsidRPr="00C151EC" w:rsidRDefault="00564F73" w:rsidP="00C151EC">
            <w:pPr>
              <w:spacing w:before="40" w:after="40"/>
              <w:ind w:left="80" w:right="80"/>
              <w:jc w:val="center"/>
              <w:rPr>
                <w:rFonts w:eastAsia="Trebuchet MS" w:cstheme="minorHAnsi"/>
                <w:sz w:val="18"/>
                <w:szCs w:val="18"/>
              </w:rPr>
            </w:pPr>
            <w:r w:rsidRPr="00C151EC">
              <w:rPr>
                <w:rFonts w:eastAsia="Trebuchet MS" w:cstheme="minorHAnsi"/>
                <w:sz w:val="18"/>
                <w:szCs w:val="18"/>
              </w:rPr>
              <w:t>Prix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A38CC" w14:textId="671D0ECD" w:rsidR="00564F73" w:rsidRPr="00C151EC" w:rsidRDefault="00C151EC" w:rsidP="00C151EC">
            <w:pPr>
              <w:spacing w:before="40" w:after="40"/>
              <w:ind w:left="80" w:right="80"/>
              <w:jc w:val="center"/>
              <w:rPr>
                <w:rFonts w:eastAsia="Trebuchet MS" w:cstheme="minorHAnsi"/>
                <w:sz w:val="18"/>
                <w:szCs w:val="18"/>
              </w:rPr>
            </w:pPr>
            <w:r w:rsidRPr="00C151EC">
              <w:rPr>
                <w:rFonts w:eastAsia="Trebuchet MS" w:cstheme="minorHAnsi"/>
                <w:sz w:val="18"/>
                <w:szCs w:val="18"/>
              </w:rPr>
              <w:t>100 %</w:t>
            </w:r>
          </w:p>
        </w:tc>
      </w:tr>
    </w:tbl>
    <w:p w14:paraId="6C2B868F" w14:textId="77777777" w:rsidR="000F2F0D" w:rsidRDefault="000F2F0D" w:rsidP="00564F73">
      <w:pPr>
        <w:spacing w:before="120" w:line="232" w:lineRule="exact"/>
        <w:ind w:left="20" w:right="20"/>
        <w:jc w:val="both"/>
        <w:rPr>
          <w:rFonts w:eastAsia="Trebuchet MS" w:cstheme="minorHAnsi"/>
          <w:sz w:val="20"/>
          <w:szCs w:val="20"/>
        </w:rPr>
      </w:pPr>
    </w:p>
    <w:p w14:paraId="7A33C957" w14:textId="12E812F2" w:rsidR="00564F73" w:rsidRPr="0010797F" w:rsidRDefault="00564F73" w:rsidP="00564F73">
      <w:pPr>
        <w:spacing w:before="120" w:line="232" w:lineRule="exact"/>
        <w:ind w:left="20" w:right="20"/>
        <w:jc w:val="both"/>
        <w:rPr>
          <w:rFonts w:eastAsia="Trebuchet MS" w:cstheme="minorHAnsi"/>
          <w:sz w:val="20"/>
          <w:szCs w:val="20"/>
        </w:rPr>
      </w:pPr>
      <w:r w:rsidRPr="0010797F">
        <w:rPr>
          <w:rFonts w:eastAsia="Trebuchet MS" w:cstheme="minorHAnsi"/>
          <w:sz w:val="20"/>
          <w:szCs w:val="20"/>
        </w:rPr>
        <w:t>La pondération de chacun des critères sera définie, par marché subséquent, dans la lettre de consultation pour chaque remise en concurrence.</w:t>
      </w:r>
    </w:p>
    <w:p w14:paraId="3CE07874" w14:textId="5CD46CCB" w:rsidR="000E4E75" w:rsidRPr="0010797F" w:rsidRDefault="00564F73" w:rsidP="00564F73">
      <w:pPr>
        <w:spacing w:after="120"/>
        <w:jc w:val="both"/>
        <w:rPr>
          <w:rFonts w:cstheme="minorHAnsi"/>
          <w:bCs/>
          <w:sz w:val="20"/>
          <w:szCs w:val="20"/>
        </w:rPr>
      </w:pPr>
      <w:r w:rsidRPr="0010797F">
        <w:rPr>
          <w:rFonts w:cstheme="minorHAnsi"/>
          <w:bCs/>
          <w:sz w:val="20"/>
          <w:szCs w:val="20"/>
        </w:rPr>
        <w:t>Le pouvoir adjudicateur se réserve la possibilité de ne pas donner suite à une remise en concurrence pour un marché subséquent.</w:t>
      </w:r>
    </w:p>
    <w:p w14:paraId="2C806BF4" w14:textId="7CDA1384" w:rsidR="00564F73" w:rsidRPr="00741751" w:rsidRDefault="00F247B3" w:rsidP="007B3C88">
      <w:pPr>
        <w:pStyle w:val="Titre3"/>
        <w:numPr>
          <w:ilvl w:val="3"/>
          <w:numId w:val="8"/>
        </w:numPr>
        <w:spacing w:before="280" w:after="280"/>
        <w:jc w:val="both"/>
        <w:rPr>
          <w:rFonts w:cstheme="minorHAnsi"/>
          <w:i/>
          <w:iCs/>
          <w:color w:val="auto"/>
          <w:u w:val="single"/>
        </w:rPr>
      </w:pPr>
      <w:bookmarkStart w:id="109" w:name="_Toc256000012"/>
      <w:bookmarkStart w:id="110" w:name="_Toc180155053"/>
      <w:r>
        <w:rPr>
          <w:rFonts w:cstheme="minorHAnsi"/>
          <w:i/>
          <w:iCs/>
          <w:color w:val="auto"/>
          <w:u w:val="single"/>
        </w:rPr>
        <w:t>Forme et d</w:t>
      </w:r>
      <w:r w:rsidR="00564F73" w:rsidRPr="00741751">
        <w:rPr>
          <w:rFonts w:cstheme="minorHAnsi"/>
          <w:i/>
          <w:iCs/>
          <w:color w:val="auto"/>
          <w:u w:val="single"/>
        </w:rPr>
        <w:t>élais d'exécution des marchés subséquents</w:t>
      </w:r>
      <w:bookmarkEnd w:id="109"/>
      <w:bookmarkEnd w:id="110"/>
    </w:p>
    <w:p w14:paraId="55BA432F" w14:textId="77777777" w:rsidR="00564F73" w:rsidRPr="00B871C3" w:rsidRDefault="00564F73" w:rsidP="00564F73">
      <w:pPr>
        <w:jc w:val="both"/>
        <w:rPr>
          <w:rFonts w:cstheme="minorHAnsi"/>
          <w:sz w:val="20"/>
          <w:szCs w:val="20"/>
        </w:rPr>
      </w:pPr>
      <w:r w:rsidRPr="00B871C3">
        <w:rPr>
          <w:rFonts w:cstheme="minorHAnsi"/>
          <w:sz w:val="20"/>
          <w:szCs w:val="20"/>
        </w:rPr>
        <w:t>Chaque marché subséquent détermine son propre délai ou sa durée d'exécution.</w:t>
      </w:r>
    </w:p>
    <w:p w14:paraId="38024EA2" w14:textId="3B703016" w:rsidR="00564F73" w:rsidRDefault="00564F73" w:rsidP="00564F73">
      <w:pPr>
        <w:spacing w:after="18"/>
        <w:jc w:val="both"/>
        <w:rPr>
          <w:rFonts w:cstheme="minorHAnsi"/>
          <w:sz w:val="20"/>
          <w:szCs w:val="20"/>
        </w:rPr>
      </w:pPr>
      <w:r w:rsidRPr="00B871C3">
        <w:rPr>
          <w:rFonts w:cstheme="minorHAnsi"/>
          <w:sz w:val="20"/>
          <w:szCs w:val="20"/>
        </w:rPr>
        <w:t xml:space="preserve">Les délais d'exécution des </w:t>
      </w:r>
      <w:r w:rsidR="00E96873">
        <w:rPr>
          <w:rFonts w:cstheme="minorHAnsi"/>
          <w:sz w:val="20"/>
          <w:szCs w:val="20"/>
        </w:rPr>
        <w:t xml:space="preserve">travaux </w:t>
      </w:r>
      <w:r w:rsidRPr="00B871C3">
        <w:rPr>
          <w:rFonts w:cstheme="minorHAnsi"/>
          <w:sz w:val="20"/>
          <w:szCs w:val="20"/>
        </w:rPr>
        <w:t>sont fixés dans chaque bon de commande ou marché subséquent conformément aux stipulations des pièces du pr</w:t>
      </w:r>
      <w:r>
        <w:rPr>
          <w:rFonts w:cstheme="minorHAnsi"/>
          <w:sz w:val="20"/>
          <w:szCs w:val="20"/>
        </w:rPr>
        <w:t>ésent marché</w:t>
      </w:r>
      <w:r w:rsidRPr="00B871C3">
        <w:rPr>
          <w:rFonts w:cstheme="minorHAnsi"/>
          <w:sz w:val="20"/>
          <w:szCs w:val="20"/>
        </w:rPr>
        <w:t>.</w:t>
      </w:r>
    </w:p>
    <w:p w14:paraId="48D89496" w14:textId="67844F9E" w:rsidR="0032172D" w:rsidRPr="003B7919" w:rsidRDefault="0032172D"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111" w:name="_Ref186715258"/>
      <w:bookmarkStart w:id="112" w:name="_Toc211251475"/>
      <w:r w:rsidRPr="003B7919">
        <w:rPr>
          <w:rFonts w:cstheme="minorHAnsi"/>
          <w:sz w:val="32"/>
          <w:szCs w:val="32"/>
        </w:rPr>
        <w:lastRenderedPageBreak/>
        <w:t>CONDITIONS PARTICULIERES D’EXECUTION DES PRESTATIONS</w:t>
      </w:r>
      <w:bookmarkEnd w:id="111"/>
      <w:bookmarkEnd w:id="112"/>
    </w:p>
    <w:p w14:paraId="642DCC98" w14:textId="35DD2F44" w:rsidR="00C1278B" w:rsidRPr="00F357B0" w:rsidRDefault="00754CFC" w:rsidP="008718A4">
      <w:pPr>
        <w:pStyle w:val="Titre2"/>
        <w:rPr>
          <w:i/>
          <w:iCs/>
          <w:strike/>
          <w:color w:val="FF0000"/>
          <w:sz w:val="20"/>
          <w:szCs w:val="20"/>
        </w:rPr>
      </w:pPr>
      <w:bookmarkStart w:id="113" w:name="_Toc180155055"/>
      <w:bookmarkStart w:id="114" w:name="_Hlk180414012"/>
      <w:r w:rsidRPr="00D61F2B">
        <w:t xml:space="preserve">Conditions </w:t>
      </w:r>
      <w:bookmarkEnd w:id="113"/>
      <w:r w:rsidR="00B12253">
        <w:t>de la garantie</w:t>
      </w:r>
    </w:p>
    <w:p w14:paraId="666FF27D" w14:textId="74627B95" w:rsidR="00A973D7" w:rsidRPr="00D61F2B" w:rsidRDefault="00A973D7" w:rsidP="007B3C88">
      <w:pPr>
        <w:pStyle w:val="Titre3"/>
        <w:numPr>
          <w:ilvl w:val="2"/>
          <w:numId w:val="8"/>
        </w:numPr>
        <w:ind w:left="1985"/>
        <w:jc w:val="both"/>
        <w:rPr>
          <w:rFonts w:cstheme="minorHAnsi"/>
          <w:i/>
          <w:iCs/>
          <w:color w:val="auto"/>
        </w:rPr>
      </w:pPr>
      <w:bookmarkStart w:id="115" w:name="_Toc90560145"/>
      <w:bookmarkStart w:id="116" w:name="_Toc180155058"/>
      <w:r w:rsidRPr="00D61F2B">
        <w:rPr>
          <w:rFonts w:cstheme="minorHAnsi"/>
          <w:i/>
          <w:iCs/>
          <w:color w:val="auto"/>
        </w:rPr>
        <w:t>Garantie</w:t>
      </w:r>
      <w:bookmarkEnd w:id="115"/>
      <w:bookmarkEnd w:id="116"/>
      <w:r w:rsidR="00353DB3">
        <w:rPr>
          <w:rFonts w:cstheme="minorHAnsi"/>
          <w:i/>
          <w:iCs/>
          <w:color w:val="auto"/>
        </w:rPr>
        <w:t xml:space="preserve">s contractuelles </w:t>
      </w:r>
    </w:p>
    <w:p w14:paraId="6E329804" w14:textId="1498C4C2" w:rsidR="00B36E36" w:rsidRPr="00C051B1" w:rsidRDefault="00A973D7" w:rsidP="00C051B1">
      <w:pPr>
        <w:pStyle w:val="ParagrapheIndent1"/>
        <w:spacing w:after="360" w:line="232" w:lineRule="exact"/>
        <w:ind w:left="20" w:right="20"/>
        <w:jc w:val="both"/>
        <w:rPr>
          <w:rFonts w:asciiTheme="minorHAnsi" w:eastAsia="Times New Roman" w:hAnsiTheme="minorHAnsi" w:cstheme="minorHAnsi"/>
          <w:bCs/>
          <w:sz w:val="20"/>
          <w:szCs w:val="18"/>
          <w:lang w:val="fr-FR" w:eastAsia="fr-FR"/>
        </w:rPr>
      </w:pPr>
      <w:r w:rsidRPr="00711191">
        <w:rPr>
          <w:rFonts w:asciiTheme="minorHAnsi" w:hAnsiTheme="minorHAnsi" w:cstheme="minorHAnsi"/>
          <w:sz w:val="20"/>
          <w:szCs w:val="22"/>
          <w:lang w:val="fr-FR"/>
        </w:rPr>
        <w:t xml:space="preserve">Les modalités de garantie sont définies à l'article </w:t>
      </w:r>
      <w:r w:rsidR="00353DB3" w:rsidRPr="00353DB3">
        <w:rPr>
          <w:rFonts w:asciiTheme="minorHAnsi" w:eastAsia="Times New Roman" w:hAnsiTheme="minorHAnsi" w:cstheme="minorHAnsi"/>
          <w:bCs/>
          <w:sz w:val="20"/>
          <w:szCs w:val="18"/>
          <w:lang w:val="fr-FR" w:eastAsia="fr-FR"/>
        </w:rPr>
        <w:t>44</w:t>
      </w:r>
      <w:r w:rsidRPr="00353DB3">
        <w:rPr>
          <w:rFonts w:asciiTheme="minorHAnsi" w:eastAsia="Times New Roman" w:hAnsiTheme="minorHAnsi" w:cstheme="minorHAnsi"/>
          <w:bCs/>
          <w:sz w:val="20"/>
          <w:szCs w:val="18"/>
          <w:lang w:val="fr-FR" w:eastAsia="fr-FR"/>
        </w:rPr>
        <w:t xml:space="preserve"> du </w:t>
      </w:r>
      <w:r w:rsidR="00353DB3" w:rsidRPr="00353DB3">
        <w:rPr>
          <w:rFonts w:asciiTheme="minorHAnsi" w:eastAsia="Times New Roman" w:hAnsiTheme="minorHAnsi" w:cstheme="minorHAnsi"/>
          <w:bCs/>
          <w:sz w:val="20"/>
          <w:szCs w:val="18"/>
          <w:lang w:val="fr-FR" w:eastAsia="fr-FR"/>
        </w:rPr>
        <w:t>CCAG Travaux</w:t>
      </w:r>
    </w:p>
    <w:p w14:paraId="655BC12B" w14:textId="09FB9B7C" w:rsidR="00F662B0" w:rsidRPr="00B12253" w:rsidRDefault="00F662B0" w:rsidP="008718A4">
      <w:pPr>
        <w:pStyle w:val="Titre2"/>
      </w:pPr>
      <w:bookmarkStart w:id="117" w:name="_Toc180155059"/>
      <w:bookmarkStart w:id="118" w:name="_Ref186703240"/>
      <w:bookmarkStart w:id="119" w:name="_Ref186703269"/>
      <w:r w:rsidRPr="00B12253">
        <w:t xml:space="preserve">Audit de la </w:t>
      </w:r>
      <w:bookmarkEnd w:id="117"/>
      <w:bookmarkEnd w:id="118"/>
      <w:bookmarkEnd w:id="119"/>
      <w:r w:rsidR="00B12253" w:rsidRPr="00B12253">
        <w:rPr>
          <w:lang w:eastAsia="fr-FR"/>
        </w:rPr>
        <w:t>prestation des travaux</w:t>
      </w:r>
    </w:p>
    <w:p w14:paraId="0C0E7281" w14:textId="77777777" w:rsidR="00F662B0" w:rsidRPr="00B12253" w:rsidRDefault="00F662B0" w:rsidP="00F662B0">
      <w:pPr>
        <w:jc w:val="both"/>
        <w:rPr>
          <w:rFonts w:cstheme="minorHAnsi"/>
          <w:sz w:val="20"/>
          <w:szCs w:val="20"/>
        </w:rPr>
      </w:pPr>
      <w:r w:rsidRPr="00B12253">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B12253" w:rsidRDefault="00F662B0" w:rsidP="00F662B0">
      <w:pPr>
        <w:jc w:val="both"/>
        <w:rPr>
          <w:rFonts w:cstheme="minorHAnsi"/>
          <w:sz w:val="20"/>
          <w:szCs w:val="20"/>
        </w:rPr>
      </w:pPr>
      <w:r w:rsidRPr="00B12253">
        <w:rPr>
          <w:rFonts w:cstheme="minorHAnsi"/>
          <w:sz w:val="20"/>
          <w:szCs w:val="20"/>
        </w:rPr>
        <w:t>Dans tous les cas, le titulaire sera averti, 15 jours avant l’opération d’audit :</w:t>
      </w:r>
    </w:p>
    <w:p w14:paraId="67291CDE" w14:textId="2C06AF6C"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 xml:space="preserve">De la </w:t>
      </w:r>
      <w:r w:rsidRPr="000623B4">
        <w:rPr>
          <w:rFonts w:cstheme="minorHAnsi"/>
          <w:bCs/>
          <w:sz w:val="20"/>
          <w:szCs w:val="20"/>
        </w:rPr>
        <w:t>prestation</w:t>
      </w:r>
      <w:r w:rsidR="00B12253" w:rsidRPr="000623B4">
        <w:rPr>
          <w:rFonts w:cstheme="minorHAnsi"/>
          <w:bCs/>
          <w:sz w:val="20"/>
          <w:szCs w:val="20"/>
        </w:rPr>
        <w:t xml:space="preserve"> des travaux audité </w:t>
      </w:r>
      <w:r w:rsidRPr="00B12253">
        <w:rPr>
          <w:rFonts w:cstheme="minorHAnsi"/>
          <w:sz w:val="20"/>
          <w:szCs w:val="20"/>
        </w:rPr>
        <w:t>;</w:t>
      </w:r>
    </w:p>
    <w:p w14:paraId="2F457114"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De la date de réalisation de l’audit ou de la période d’audit ;</w:t>
      </w:r>
    </w:p>
    <w:p w14:paraId="160FCC7B" w14:textId="77777777" w:rsidR="00F662B0" w:rsidRPr="00B12253" w:rsidRDefault="00F662B0" w:rsidP="007B3C88">
      <w:pPr>
        <w:pStyle w:val="Paragraphedeliste"/>
        <w:numPr>
          <w:ilvl w:val="0"/>
          <w:numId w:val="22"/>
        </w:numPr>
        <w:jc w:val="both"/>
        <w:rPr>
          <w:rFonts w:cstheme="minorHAnsi"/>
          <w:sz w:val="20"/>
          <w:szCs w:val="20"/>
        </w:rPr>
      </w:pPr>
      <w:r w:rsidRPr="00B12253">
        <w:rPr>
          <w:rFonts w:cstheme="minorHAnsi"/>
          <w:sz w:val="20"/>
          <w:szCs w:val="20"/>
        </w:rPr>
        <w:t>Du lieu d’audit.</w:t>
      </w:r>
    </w:p>
    <w:p w14:paraId="772457B5" w14:textId="1D2E4AF0" w:rsidR="00F662B0" w:rsidRPr="00B12253" w:rsidRDefault="00F662B0" w:rsidP="00F662B0">
      <w:pPr>
        <w:jc w:val="both"/>
        <w:rPr>
          <w:rFonts w:cstheme="minorHAnsi"/>
          <w:sz w:val="20"/>
          <w:szCs w:val="20"/>
        </w:rPr>
      </w:pPr>
      <w:proofErr w:type="gramStart"/>
      <w:r w:rsidRPr="00B12253">
        <w:rPr>
          <w:rFonts w:cstheme="minorHAnsi"/>
          <w:sz w:val="20"/>
          <w:szCs w:val="20"/>
        </w:rPr>
        <w:t>Suite à</w:t>
      </w:r>
      <w:proofErr w:type="gramEnd"/>
      <w:r w:rsidRPr="00B12253">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Pr="00C151EC">
        <w:rPr>
          <w:rFonts w:cstheme="minorHAnsi"/>
          <w:bCs/>
          <w:sz w:val="20"/>
          <w:szCs w:val="20"/>
        </w:rPr>
        <w:t xml:space="preserve">prestation </w:t>
      </w:r>
      <w:r w:rsidR="000623B4" w:rsidRPr="00C151EC">
        <w:rPr>
          <w:rFonts w:cstheme="minorHAnsi"/>
          <w:bCs/>
          <w:sz w:val="20"/>
          <w:szCs w:val="20"/>
        </w:rPr>
        <w:t>des ouvrages</w:t>
      </w:r>
      <w:r w:rsidRPr="00C151EC">
        <w:rPr>
          <w:rFonts w:cstheme="minorHAnsi"/>
          <w:i/>
          <w:iCs/>
          <w:sz w:val="20"/>
          <w:szCs w:val="20"/>
        </w:rPr>
        <w:t xml:space="preserve"> </w:t>
      </w:r>
      <w:r w:rsidRPr="00B12253">
        <w:rPr>
          <w:rFonts w:cstheme="minorHAnsi"/>
          <w:sz w:val="20"/>
          <w:szCs w:val="20"/>
        </w:rPr>
        <w:t>qu’il délivre.</w:t>
      </w:r>
    </w:p>
    <w:p w14:paraId="4845B077" w14:textId="31C14C83" w:rsidR="00F662B0" w:rsidRDefault="00F662B0" w:rsidP="00B36E36">
      <w:pPr>
        <w:spacing w:after="0" w:line="240" w:lineRule="auto"/>
        <w:jc w:val="both"/>
        <w:rPr>
          <w:rFonts w:cstheme="minorHAnsi"/>
          <w:sz w:val="20"/>
          <w:szCs w:val="20"/>
        </w:rPr>
      </w:pPr>
      <w:r w:rsidRPr="00B12253">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B12253">
        <w:rPr>
          <w:rFonts w:cstheme="minorHAnsi"/>
          <w:sz w:val="20"/>
          <w:szCs w:val="20"/>
        </w:rPr>
        <w:t>applicable au présent marché</w:t>
      </w:r>
      <w:r w:rsidRPr="00B12253">
        <w:rPr>
          <w:rFonts w:cstheme="minorHAnsi"/>
          <w:sz w:val="20"/>
          <w:szCs w:val="20"/>
        </w:rPr>
        <w:t>.</w:t>
      </w:r>
    </w:p>
    <w:p w14:paraId="18B7CC3D" w14:textId="77777777" w:rsidR="00F662B0" w:rsidRPr="00D61F2B" w:rsidRDefault="00F662B0" w:rsidP="008718A4">
      <w:pPr>
        <w:pStyle w:val="Titre2"/>
      </w:pPr>
      <w:bookmarkStart w:id="120" w:name="_Ref116980715"/>
      <w:bookmarkStart w:id="121" w:name="_Toc180155060"/>
      <w:r w:rsidRPr="00D61F2B">
        <w:t>Qualité des fournitures</w:t>
      </w:r>
      <w:bookmarkEnd w:id="120"/>
      <w:bookmarkEnd w:id="121"/>
    </w:p>
    <w:p w14:paraId="5E2307A4" w14:textId="5FF409BC" w:rsidR="00F662B0" w:rsidRDefault="00F662B0" w:rsidP="00B36E36">
      <w:pPr>
        <w:spacing w:after="0" w:line="240" w:lineRule="auto"/>
        <w:jc w:val="both"/>
        <w:rPr>
          <w:sz w:val="20"/>
          <w:szCs w:val="20"/>
        </w:rPr>
      </w:pPr>
      <w:r w:rsidRPr="48715C10">
        <w:rPr>
          <w:sz w:val="20"/>
          <w:szCs w:val="20"/>
        </w:rPr>
        <w:t xml:space="preserve">Les </w:t>
      </w:r>
      <w:r w:rsidRPr="00F357B0">
        <w:rPr>
          <w:sz w:val="20"/>
          <w:szCs w:val="20"/>
        </w:rPr>
        <w:t>équipements</w:t>
      </w:r>
      <w:r w:rsidRPr="48715C10">
        <w:rPr>
          <w:color w:val="0000FF"/>
          <w:sz w:val="20"/>
          <w:szCs w:val="20"/>
        </w:rPr>
        <w:t xml:space="preserve"> </w:t>
      </w:r>
      <w:r w:rsidRPr="48715C10">
        <w:rPr>
          <w:sz w:val="20"/>
          <w:szCs w:val="20"/>
        </w:rPr>
        <w:t>dans le cadre du présent marché doivent être en tous points conformes aux exigences du</w:t>
      </w:r>
      <w:r w:rsidR="001F3CDF" w:rsidRPr="00F357B0">
        <w:rPr>
          <w:sz w:val="20"/>
          <w:szCs w:val="20"/>
        </w:rPr>
        <w:t xml:space="preserve"> présent document</w:t>
      </w:r>
      <w:r w:rsidRPr="00012916">
        <w:rPr>
          <w:sz w:val="20"/>
          <w:szCs w:val="20"/>
        </w:rPr>
        <w:t>.</w:t>
      </w:r>
    </w:p>
    <w:p w14:paraId="028476CB" w14:textId="7E7E1E6F" w:rsidR="00F662B0" w:rsidRPr="00632DFC" w:rsidRDefault="00F662B0" w:rsidP="008718A4">
      <w:pPr>
        <w:pStyle w:val="Titre2"/>
      </w:pPr>
      <w:bookmarkStart w:id="122" w:name="_Toc180155062"/>
      <w:r w:rsidRPr="00632DFC">
        <w:t>Prolongation des délais</w:t>
      </w:r>
      <w:bookmarkEnd w:id="122"/>
    </w:p>
    <w:p w14:paraId="2ECE0D1C" w14:textId="2DDB606D" w:rsidR="00F662B0" w:rsidRPr="00B871C3" w:rsidRDefault="00F662B0" w:rsidP="00B36E36">
      <w:pPr>
        <w:spacing w:after="0" w:line="240" w:lineRule="auto"/>
        <w:jc w:val="both"/>
        <w:rPr>
          <w:rFonts w:cstheme="minorHAnsi"/>
          <w:color w:val="0000FF"/>
          <w:sz w:val="20"/>
          <w:szCs w:val="20"/>
        </w:rPr>
      </w:pPr>
      <w:r w:rsidRPr="00B871C3">
        <w:rPr>
          <w:rFonts w:cstheme="minorHAnsi"/>
          <w:sz w:val="20"/>
          <w:szCs w:val="20"/>
        </w:rPr>
        <w:t>Une prolongation d</w:t>
      </w:r>
      <w:r w:rsidR="003E69A4">
        <w:rPr>
          <w:rFonts w:cstheme="minorHAnsi"/>
          <w:sz w:val="20"/>
          <w:szCs w:val="20"/>
        </w:rPr>
        <w:t>es</w:t>
      </w:r>
      <w:r w:rsidRPr="00B871C3">
        <w:rPr>
          <w:rFonts w:cstheme="minorHAnsi"/>
          <w:sz w:val="20"/>
          <w:szCs w:val="20"/>
        </w:rPr>
        <w:t xml:space="preserve"> délai</w:t>
      </w:r>
      <w:r w:rsidR="003E69A4">
        <w:rPr>
          <w:rFonts w:cstheme="minorHAnsi"/>
          <w:sz w:val="20"/>
          <w:szCs w:val="20"/>
        </w:rPr>
        <w:t>s</w:t>
      </w:r>
      <w:r w:rsidRPr="00B871C3">
        <w:rPr>
          <w:rFonts w:cstheme="minorHAnsi"/>
          <w:sz w:val="20"/>
          <w:szCs w:val="20"/>
        </w:rPr>
        <w:t xml:space="preserve"> d’exécution peut être accordée par le pouvoir adjudicateur dans les conditions de l’article </w:t>
      </w:r>
      <w:r w:rsidRPr="000D5A06">
        <w:rPr>
          <w:rFonts w:cstheme="minorHAnsi"/>
          <w:sz w:val="20"/>
          <w:szCs w:val="20"/>
        </w:rPr>
        <w:t>article 18.</w:t>
      </w:r>
      <w:r w:rsidR="0029671B" w:rsidRPr="000D5A06">
        <w:rPr>
          <w:rFonts w:cstheme="minorHAnsi"/>
          <w:sz w:val="20"/>
          <w:szCs w:val="20"/>
        </w:rPr>
        <w:t>2</w:t>
      </w:r>
      <w:r w:rsidRPr="000D5A06">
        <w:rPr>
          <w:rFonts w:cstheme="minorHAnsi"/>
          <w:sz w:val="20"/>
          <w:szCs w:val="20"/>
        </w:rPr>
        <w:t xml:space="preserve"> du CCAG Travaux</w:t>
      </w:r>
      <w:r w:rsidR="00F357B0">
        <w:rPr>
          <w:rFonts w:cstheme="minorHAnsi"/>
          <w:sz w:val="20"/>
          <w:szCs w:val="20"/>
        </w:rPr>
        <w:t>.</w:t>
      </w:r>
    </w:p>
    <w:p w14:paraId="110E740D" w14:textId="32FA6A72" w:rsidR="005F014E" w:rsidRDefault="0032172D" w:rsidP="00B36E36">
      <w:pPr>
        <w:pStyle w:val="Titre1"/>
        <w:numPr>
          <w:ilvl w:val="0"/>
          <w:numId w:val="8"/>
        </w:numPr>
        <w:pBdr>
          <w:top w:val="single" w:sz="2" w:space="1" w:color="auto"/>
          <w:bottom w:val="single" w:sz="12" w:space="1" w:color="auto"/>
        </w:pBdr>
        <w:spacing w:before="600" w:after="0"/>
        <w:ind w:left="426" w:hanging="426"/>
        <w:jc w:val="both"/>
        <w:rPr>
          <w:rFonts w:cstheme="minorHAnsi"/>
          <w:sz w:val="32"/>
          <w:szCs w:val="32"/>
        </w:rPr>
      </w:pPr>
      <w:bookmarkStart w:id="123" w:name="_Toc180155063"/>
      <w:bookmarkStart w:id="124" w:name="_Toc211251476"/>
      <w:r w:rsidRPr="003B7919">
        <w:rPr>
          <w:rFonts w:cstheme="minorHAnsi"/>
          <w:sz w:val="32"/>
          <w:szCs w:val="32"/>
        </w:rPr>
        <w:t>OBLIGATIONS GÉNÉRALES DU TITULAIRE</w:t>
      </w:r>
      <w:bookmarkEnd w:id="123"/>
      <w:bookmarkEnd w:id="124"/>
      <w:r w:rsidRPr="003B7919">
        <w:rPr>
          <w:rFonts w:cstheme="minorHAnsi"/>
          <w:sz w:val="32"/>
          <w:szCs w:val="32"/>
        </w:rPr>
        <w:t xml:space="preserve"> </w:t>
      </w:r>
    </w:p>
    <w:p w14:paraId="25E7CEBD" w14:textId="77777777" w:rsidR="00B36E36" w:rsidRPr="00B36E36" w:rsidRDefault="00B36E36" w:rsidP="00B36E36"/>
    <w:p w14:paraId="7286DEF3" w14:textId="7F11F899" w:rsidR="005F014E" w:rsidRPr="00295E69" w:rsidRDefault="005F014E" w:rsidP="008718A4">
      <w:pPr>
        <w:pStyle w:val="Titre2"/>
      </w:pPr>
      <w:bookmarkStart w:id="125" w:name="_Ref116369885"/>
      <w:bookmarkStart w:id="126" w:name="_Toc180155064"/>
      <w:r w:rsidRPr="00295E69">
        <w:t>Responsabilité</w:t>
      </w:r>
      <w:bookmarkEnd w:id="125"/>
      <w:bookmarkEnd w:id="126"/>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B36E36">
      <w:pPr>
        <w:spacing w:after="0"/>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09E4F8D3" w:rsidR="005F014E" w:rsidRPr="009A7152" w:rsidRDefault="005F014E" w:rsidP="008718A4">
      <w:pPr>
        <w:pStyle w:val="Titre2"/>
      </w:pPr>
      <w:r w:rsidRPr="009A7152">
        <w:t>Obligation de résultat</w:t>
      </w:r>
    </w:p>
    <w:p w14:paraId="00774D08" w14:textId="0FBD122B" w:rsidR="00B36E36" w:rsidRPr="00B36E36" w:rsidRDefault="005F014E" w:rsidP="005F014E">
      <w:pPr>
        <w:jc w:val="both"/>
        <w:rPr>
          <w:rFonts w:cstheme="minorHAnsi"/>
          <w:b/>
          <w:sz w:val="20"/>
          <w:szCs w:val="20"/>
        </w:rPr>
      </w:pPr>
      <w:r w:rsidRPr="00711191">
        <w:rPr>
          <w:rFonts w:cstheme="minorHAnsi"/>
          <w:sz w:val="20"/>
          <w:szCs w:val="20"/>
        </w:rPr>
        <w:t xml:space="preserve">Le titulaire est tenu de mettre en œuvre tous les moyens nécessaires afin d’assurer des prestations conformes aux règles de la profession et aux prescriptions du présent marché. Les divers problèmes consécutifs au non-respect par le titulaire </w:t>
      </w:r>
      <w:r w:rsidRPr="00711191">
        <w:rPr>
          <w:rFonts w:cstheme="minorHAnsi"/>
          <w:sz w:val="20"/>
          <w:szCs w:val="20"/>
        </w:rPr>
        <w:lastRenderedPageBreak/>
        <w:t>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8718A4">
      <w:pPr>
        <w:pStyle w:val="Titre2"/>
      </w:pPr>
      <w:bookmarkStart w:id="127" w:name="_Toc180155065"/>
      <w:r w:rsidRPr="00295E69">
        <w:t>Obligation de conseil</w:t>
      </w:r>
      <w:bookmarkEnd w:id="127"/>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8718A4">
      <w:pPr>
        <w:pStyle w:val="Titre2"/>
      </w:pPr>
      <w:bookmarkStart w:id="128" w:name="_Toc180155066"/>
      <w:r w:rsidRPr="00295E69">
        <w:t>Obligation d’information</w:t>
      </w:r>
      <w:bookmarkEnd w:id="128"/>
    </w:p>
    <w:p w14:paraId="4ED372AE" w14:textId="6C48FDA1" w:rsidR="000E4E75"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de </w:t>
      </w:r>
      <w:r w:rsidRPr="00F357B0">
        <w:rPr>
          <w:sz w:val="20"/>
          <w:szCs w:val="20"/>
        </w:rPr>
        <w:t>la prestation</w:t>
      </w:r>
      <w:r w:rsidR="00F357B0" w:rsidRPr="00F357B0">
        <w:rPr>
          <w:sz w:val="20"/>
          <w:szCs w:val="20"/>
        </w:rPr>
        <w:t>.</w:t>
      </w:r>
    </w:p>
    <w:p w14:paraId="550FDAC4" w14:textId="00BDAA29" w:rsidR="00F662B0" w:rsidRPr="000E4E75" w:rsidRDefault="00F662B0"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29" w:name="_Toc127452740"/>
      <w:bookmarkStart w:id="130" w:name="_Toc180155074"/>
      <w:bookmarkStart w:id="131" w:name="_Toc211251477"/>
      <w:bookmarkEnd w:id="114"/>
      <w:r w:rsidRPr="00B06823">
        <w:rPr>
          <w:rFonts w:cstheme="minorHAnsi"/>
          <w:sz w:val="32"/>
          <w:szCs w:val="32"/>
        </w:rPr>
        <w:t>DÉVELOPPEM</w:t>
      </w:r>
      <w:r w:rsidRPr="000E4E75">
        <w:rPr>
          <w:rFonts w:cstheme="minorHAnsi"/>
          <w:sz w:val="32"/>
          <w:szCs w:val="32"/>
        </w:rPr>
        <w:t>ENT DURABLE</w:t>
      </w:r>
      <w:bookmarkEnd w:id="129"/>
      <w:bookmarkEnd w:id="130"/>
      <w:bookmarkEnd w:id="131"/>
    </w:p>
    <w:p w14:paraId="713C34A0" w14:textId="77777777"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prestataire est tenu de s'engager dans une démarche de développement durable. Il devra mettre en œuvre tout dispositif nécessaire pour prévenir les atteintes à l’environnement incluant une gestion environnementale des déchets.</w:t>
      </w:r>
    </w:p>
    <w:p w14:paraId="2DBBD483" w14:textId="5348949A"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Cela comprend le </w:t>
      </w:r>
      <w:r w:rsidR="005950CE" w:rsidRPr="00E20BAD">
        <w:rPr>
          <w:rFonts w:ascii="Calibri" w:eastAsia="Times New Roman" w:hAnsi="Calibri" w:cs="Times New Roman"/>
          <w:sz w:val="20"/>
          <w:szCs w:val="18"/>
          <w:lang w:eastAsia="fr-FR"/>
        </w:rPr>
        <w:t>tri</w:t>
      </w:r>
      <w:r w:rsidRPr="00E20BAD">
        <w:rPr>
          <w:rFonts w:ascii="Calibri" w:eastAsia="Times New Roman" w:hAnsi="Calibri" w:cs="Times New Roman"/>
          <w:sz w:val="20"/>
          <w:szCs w:val="18"/>
          <w:lang w:eastAsia="fr-FR"/>
        </w:rPr>
        <w:t>, la valorisation et l’élimination des déchets, ainsi que toute autre mesure favorisant le développement durable.</w:t>
      </w:r>
    </w:p>
    <w:p w14:paraId="19D47F22" w14:textId="7C6B02D8"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 xml:space="preserve">Le titulaire veillera à respecter scrupuleusement les règles d’évacuation des déchets par ses propres moyens et les orienter vers des filières de décharge appropriées. Le </w:t>
      </w:r>
      <w:r w:rsidR="00490EA1">
        <w:rPr>
          <w:rFonts w:ascii="Calibri" w:eastAsia="Times New Roman" w:hAnsi="Calibri" w:cs="Times New Roman"/>
          <w:sz w:val="20"/>
          <w:szCs w:val="18"/>
          <w:lang w:eastAsia="fr-FR"/>
        </w:rPr>
        <w:t xml:space="preserve">maitre d’ouvrage </w:t>
      </w:r>
      <w:r w:rsidRPr="00E20BAD">
        <w:rPr>
          <w:rFonts w:ascii="Calibri" w:eastAsia="Times New Roman" w:hAnsi="Calibri" w:cs="Times New Roman"/>
          <w:sz w:val="20"/>
          <w:szCs w:val="18"/>
          <w:lang w:eastAsia="fr-FR"/>
        </w:rPr>
        <w:t>pourra exiger du titulaire la traçabilité des déchets liés aux travaux décrits au bordereau des prix unitaires. Le titulaire devra alors fournir sur simple demande d</w:t>
      </w:r>
      <w:r w:rsidR="00490EA1">
        <w:rPr>
          <w:rFonts w:ascii="Calibri" w:eastAsia="Times New Roman" w:hAnsi="Calibri" w:cs="Times New Roman"/>
          <w:sz w:val="20"/>
          <w:szCs w:val="18"/>
          <w:lang w:eastAsia="fr-FR"/>
        </w:rPr>
        <w:t xml:space="preserve">e la </w:t>
      </w:r>
      <w:r w:rsidR="00874DC1">
        <w:rPr>
          <w:rFonts w:ascii="Calibri" w:eastAsia="Times New Roman" w:hAnsi="Calibri" w:cs="Times New Roman"/>
          <w:sz w:val="20"/>
          <w:szCs w:val="18"/>
          <w:lang w:eastAsia="fr-FR"/>
        </w:rPr>
        <w:t>maîtrise d’ouvrage</w:t>
      </w:r>
      <w:r w:rsidRPr="00E20BAD">
        <w:rPr>
          <w:rFonts w:ascii="Calibri" w:eastAsia="Times New Roman" w:hAnsi="Calibri" w:cs="Times New Roman"/>
          <w:sz w:val="20"/>
          <w:szCs w:val="18"/>
          <w:lang w:eastAsia="fr-FR"/>
        </w:rPr>
        <w:t>, les bordereaux de Suivi des Déchets (BSD) ou les justificatifs de traitement dans un centre agréé.</w:t>
      </w:r>
    </w:p>
    <w:p w14:paraId="7FB928AD" w14:textId="4FCCF69F"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Tous les coûts inhérents à ces opérations sont inclus dans les prix de l’offre.</w:t>
      </w:r>
    </w:p>
    <w:p w14:paraId="10523C08" w14:textId="5D17CB86" w:rsidR="00E20BAD" w:rsidRPr="00E20BAD" w:rsidRDefault="00E20BAD" w:rsidP="005950CE">
      <w:p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Le titulaire doit utiliser des techniques et des produits qui contribuent à la qualité écologique des espaces</w:t>
      </w:r>
      <w:r w:rsidR="00490EA1">
        <w:rPr>
          <w:rFonts w:ascii="Calibri" w:eastAsia="Times New Roman" w:hAnsi="Calibri" w:cs="Times New Roman"/>
          <w:sz w:val="20"/>
          <w:szCs w:val="18"/>
          <w:lang w:eastAsia="fr-FR"/>
        </w:rPr>
        <w:t xml:space="preserve"> </w:t>
      </w:r>
      <w:r w:rsidRPr="00E20BAD">
        <w:rPr>
          <w:rFonts w:ascii="Calibri" w:eastAsia="Times New Roman" w:hAnsi="Calibri" w:cs="Times New Roman"/>
          <w:sz w:val="20"/>
          <w:szCs w:val="18"/>
          <w:lang w:eastAsia="fr-FR"/>
        </w:rPr>
        <w:t>notamment :</w:t>
      </w:r>
    </w:p>
    <w:p w14:paraId="3DD5AA4A"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polluants dans l'air lors de l’utilisation ;</w:t>
      </w:r>
    </w:p>
    <w:p w14:paraId="48F2B93E" w14:textId="77777777" w:rsidR="00E20BAD" w:rsidRP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 réduction des nuisances sonores lors de l'utilisation ;</w:t>
      </w:r>
    </w:p>
    <w:p w14:paraId="22B949A1" w14:textId="77777777" w:rsidR="00E20BAD" w:rsidRDefault="00E20BAD" w:rsidP="007B3C88">
      <w:pPr>
        <w:numPr>
          <w:ilvl w:val="0"/>
          <w:numId w:val="49"/>
        </w:numPr>
        <w:spacing w:before="100" w:beforeAutospacing="1" w:after="100" w:afterAutospacing="1" w:line="240" w:lineRule="auto"/>
        <w:jc w:val="both"/>
        <w:rPr>
          <w:rFonts w:ascii="Calibri" w:eastAsia="Times New Roman" w:hAnsi="Calibri" w:cs="Times New Roman"/>
          <w:sz w:val="20"/>
          <w:szCs w:val="18"/>
          <w:lang w:eastAsia="fr-FR"/>
        </w:rPr>
      </w:pPr>
      <w:r w:rsidRPr="00E20BAD">
        <w:rPr>
          <w:rFonts w:ascii="Calibri" w:eastAsia="Times New Roman" w:hAnsi="Calibri" w:cs="Times New Roman"/>
          <w:sz w:val="20"/>
          <w:szCs w:val="18"/>
          <w:lang w:eastAsia="fr-FR"/>
        </w:rPr>
        <w:t>l'absence de recours à des substances dangereuses pour l’environnement et la santé.</w:t>
      </w:r>
    </w:p>
    <w:p w14:paraId="0AACD5D3" w14:textId="0B22688D" w:rsidR="008F48B2" w:rsidRPr="000D5A06" w:rsidRDefault="008F48B2" w:rsidP="008F48B2">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32" w:name="_Toc127452732"/>
      <w:bookmarkStart w:id="133" w:name="_Toc180155067"/>
      <w:bookmarkStart w:id="134" w:name="_Toc186725576"/>
      <w:bookmarkStart w:id="135" w:name="_Toc211251478"/>
      <w:r w:rsidRPr="000D5A06">
        <w:rPr>
          <w:rFonts w:cstheme="minorHAnsi"/>
          <w:sz w:val="32"/>
          <w:szCs w:val="32"/>
        </w:rPr>
        <w:t>INSERTION DES PERSONNES ÉLOIGNÉES DE L’EMPLOI</w:t>
      </w:r>
      <w:bookmarkEnd w:id="132"/>
      <w:bookmarkEnd w:id="133"/>
      <w:bookmarkEnd w:id="134"/>
      <w:bookmarkEnd w:id="135"/>
    </w:p>
    <w:p w14:paraId="7C3E4F27" w14:textId="77777777" w:rsidR="008F48B2" w:rsidRPr="00B51CE1" w:rsidRDefault="008F48B2" w:rsidP="008718A4">
      <w:pPr>
        <w:pStyle w:val="Titre2"/>
      </w:pPr>
      <w:bookmarkStart w:id="136" w:name="_Toc127452733"/>
      <w:bookmarkStart w:id="137" w:name="_Toc180155068"/>
      <w:r w:rsidRPr="000D5A06">
        <w:t>Condition d’exécution relative à l’insertion de personnes éloignées de</w:t>
      </w:r>
      <w:r w:rsidRPr="00B51CE1">
        <w:t xml:space="preserve"> l’emploi</w:t>
      </w:r>
      <w:bookmarkEnd w:id="136"/>
      <w:bookmarkEnd w:id="137"/>
    </w:p>
    <w:p w14:paraId="7D6F7377" w14:textId="7A9F5282" w:rsidR="008F48B2" w:rsidRPr="0023456F" w:rsidRDefault="008F48B2" w:rsidP="008F48B2">
      <w:pPr>
        <w:autoSpaceDE w:val="0"/>
        <w:autoSpaceDN w:val="0"/>
        <w:adjustRightInd w:val="0"/>
        <w:jc w:val="both"/>
        <w:rPr>
          <w:rFonts w:cstheme="minorHAnsi"/>
          <w:color w:val="000000" w:themeColor="text1"/>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 xml:space="preserve">20.1 du CCAG-Travaux, </w:t>
      </w:r>
      <w:r w:rsidRPr="0023456F">
        <w:rPr>
          <w:rFonts w:cstheme="minorHAnsi"/>
          <w:color w:val="000000" w:themeColor="text1"/>
          <w:sz w:val="20"/>
          <w:szCs w:val="20"/>
        </w:rPr>
        <w:t>le titulaire doit réaliser une action d’insertion permettant l'accès ou le retour à l'emploi de personnes rencontrant des difficultés sociales et/ou professionnelles.</w:t>
      </w:r>
    </w:p>
    <w:p w14:paraId="003E4707" w14:textId="77777777" w:rsidR="008659D5" w:rsidRDefault="008F48B2" w:rsidP="008F48B2">
      <w:pPr>
        <w:autoSpaceDE w:val="0"/>
        <w:autoSpaceDN w:val="0"/>
        <w:adjustRightInd w:val="0"/>
        <w:jc w:val="both"/>
        <w:rPr>
          <w:rFonts w:ascii="Marianne-Regular" w:hAnsi="Marianne-Regular" w:cs="Marianne-Regular"/>
          <w:color w:val="000000" w:themeColor="text1"/>
          <w:sz w:val="20"/>
          <w:szCs w:val="20"/>
        </w:rPr>
      </w:pPr>
      <w:r w:rsidRPr="0023456F">
        <w:rPr>
          <w:rFonts w:cstheme="minorHAnsi"/>
          <w:color w:val="000000" w:themeColor="text1"/>
          <w:sz w:val="20"/>
          <w:szCs w:val="20"/>
        </w:rPr>
        <w:t>Le titulaire s’engage à réaliser une action d’insertion, au minimum à hauteur des objectifs horaires d’insertion qui sont</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à compléter</w:t>
      </w:r>
      <w:r w:rsidRPr="0023456F">
        <w:rPr>
          <w:rFonts w:ascii="Marianne-Regular" w:hAnsi="Marianne-Regular" w:cs="Marianne-Regular"/>
          <w:color w:val="000000" w:themeColor="text1"/>
          <w:sz w:val="20"/>
          <w:szCs w:val="20"/>
        </w:rPr>
        <w:t>.</w:t>
      </w:r>
    </w:p>
    <w:p w14:paraId="40081A69" w14:textId="34CFA059" w:rsidR="008659D5" w:rsidRPr="003C450B" w:rsidRDefault="008659D5" w:rsidP="008F48B2">
      <w:pPr>
        <w:autoSpaceDE w:val="0"/>
        <w:autoSpaceDN w:val="0"/>
        <w:adjustRightInd w:val="0"/>
        <w:jc w:val="both"/>
        <w:rPr>
          <w:rFonts w:cstheme="minorHAnsi"/>
          <w:sz w:val="20"/>
          <w:szCs w:val="20"/>
        </w:rPr>
      </w:pPr>
      <w:bookmarkStart w:id="138" w:name="_Hlk211269477"/>
      <w:r w:rsidRPr="003C450B">
        <w:rPr>
          <w:rFonts w:cstheme="minorHAnsi"/>
          <w:sz w:val="20"/>
          <w:szCs w:val="20"/>
        </w:rPr>
        <w:t xml:space="preserve">Un nombre d’heures minimum d’insertion est toutefois exigé par le pouvoir adjudicateur et indiqué à l’article 23.2.3 intitulé « insertion » du présent document à partir du seuil de déclenchement suivant : </w:t>
      </w:r>
    </w:p>
    <w:p w14:paraId="1ACBCF06" w14:textId="4646B32F" w:rsidR="008659D5" w:rsidRPr="00EE7F2F" w:rsidRDefault="00EE7F2F" w:rsidP="008F48B2">
      <w:pPr>
        <w:autoSpaceDE w:val="0"/>
        <w:autoSpaceDN w:val="0"/>
        <w:adjustRightInd w:val="0"/>
        <w:jc w:val="both"/>
        <w:rPr>
          <w:rFonts w:cstheme="minorHAnsi"/>
          <w:b/>
          <w:bCs/>
          <w:sz w:val="20"/>
          <w:szCs w:val="20"/>
        </w:rPr>
      </w:pPr>
      <w:r w:rsidRPr="003C450B">
        <w:rPr>
          <w:rFonts w:cstheme="minorHAnsi"/>
          <w:b/>
          <w:bCs/>
          <w:sz w:val="20"/>
          <w:szCs w:val="20"/>
        </w:rPr>
        <w:lastRenderedPageBreak/>
        <w:t xml:space="preserve"> </w:t>
      </w:r>
      <w:r w:rsidRPr="003C450B">
        <w:rPr>
          <w:rFonts w:cstheme="minorHAnsi"/>
          <w:b/>
          <w:bCs/>
          <w:sz w:val="20"/>
          <w:szCs w:val="20"/>
        </w:rPr>
        <w:sym w:font="Wingdings" w:char="F046"/>
      </w:r>
      <w:r w:rsidRPr="003C450B">
        <w:rPr>
          <w:rFonts w:cstheme="minorHAnsi"/>
          <w:b/>
          <w:bCs/>
          <w:sz w:val="20"/>
          <w:szCs w:val="20"/>
        </w:rPr>
        <w:t xml:space="preserve"> </w:t>
      </w:r>
      <w:r w:rsidR="008659D5" w:rsidRPr="003C450B">
        <w:rPr>
          <w:rFonts w:cstheme="minorHAnsi"/>
          <w:b/>
          <w:bCs/>
          <w:sz w:val="20"/>
          <w:szCs w:val="20"/>
        </w:rPr>
        <w:t xml:space="preserve">Si commandes depuis la notification du marché </w:t>
      </w:r>
      <w:r w:rsidR="008D7937" w:rsidRPr="003C450B">
        <w:rPr>
          <w:rFonts w:cstheme="minorHAnsi"/>
          <w:b/>
          <w:bCs/>
          <w:sz w:val="20"/>
          <w:szCs w:val="20"/>
        </w:rPr>
        <w:t>atteignent</w:t>
      </w:r>
      <w:r w:rsidR="008659D5" w:rsidRPr="003C450B">
        <w:rPr>
          <w:rFonts w:cstheme="minorHAnsi"/>
          <w:b/>
          <w:bCs/>
          <w:sz w:val="20"/>
          <w:szCs w:val="20"/>
        </w:rPr>
        <w:t xml:space="preserve"> un montant &gt; à 275 000 € H</w:t>
      </w:r>
      <w:r w:rsidR="008D7937" w:rsidRPr="003C450B">
        <w:rPr>
          <w:rFonts w:cstheme="minorHAnsi"/>
          <w:b/>
          <w:bCs/>
          <w:sz w:val="20"/>
          <w:szCs w:val="20"/>
        </w:rPr>
        <w:t>T</w:t>
      </w:r>
      <w:r w:rsidRPr="003C450B">
        <w:rPr>
          <w:rFonts w:cstheme="minorHAnsi"/>
          <w:b/>
          <w:bCs/>
          <w:sz w:val="20"/>
          <w:szCs w:val="20"/>
        </w:rPr>
        <w:t>.</w:t>
      </w:r>
    </w:p>
    <w:bookmarkEnd w:id="138"/>
    <w:p w14:paraId="19712A6B" w14:textId="5BBB6B16"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L’action d’insertion est mise en œuvre dans les conditions prévues au CCAG et précisées par le présent article.</w:t>
      </w:r>
    </w:p>
    <w:p w14:paraId="25751BA5" w14:textId="77777777" w:rsidR="008F48B2" w:rsidRPr="00B51CE1" w:rsidRDefault="008F48B2" w:rsidP="008718A4">
      <w:pPr>
        <w:pStyle w:val="Titre2"/>
      </w:pPr>
      <w:bookmarkStart w:id="139" w:name="_Toc127452734"/>
      <w:bookmarkStart w:id="140" w:name="_Toc180155069"/>
      <w:r w:rsidRPr="00B51CE1">
        <w:t>Publics éligibles</w:t>
      </w:r>
      <w:bookmarkEnd w:id="139"/>
      <w:bookmarkEnd w:id="140"/>
    </w:p>
    <w:p w14:paraId="18B25B71" w14:textId="4CE3E8CC" w:rsidR="008F48B2" w:rsidRPr="00711191" w:rsidRDefault="008F48B2" w:rsidP="008F48B2">
      <w:pPr>
        <w:autoSpaceDE w:val="0"/>
        <w:autoSpaceDN w:val="0"/>
        <w:adjustRightInd w:val="0"/>
        <w:jc w:val="both"/>
        <w:rPr>
          <w:rFonts w:cstheme="minorHAnsi"/>
          <w:sz w:val="20"/>
          <w:szCs w:val="20"/>
        </w:rPr>
      </w:pPr>
      <w:r w:rsidRPr="0023456F">
        <w:rPr>
          <w:rFonts w:cstheme="minorHAnsi"/>
          <w:color w:val="000000" w:themeColor="text1"/>
          <w:sz w:val="20"/>
          <w:szCs w:val="20"/>
        </w:rPr>
        <w:t>Conformément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20.1.1 du CCAG-Travaux</w:t>
      </w:r>
      <w:r w:rsidR="0023456F" w:rsidRPr="0023456F">
        <w:rPr>
          <w:rFonts w:cstheme="minorHAnsi"/>
          <w:bCs/>
          <w:color w:val="000000" w:themeColor="text1"/>
          <w:sz w:val="20"/>
          <w:szCs w:val="20"/>
        </w:rPr>
        <w:t xml:space="preserve">, </w:t>
      </w:r>
      <w:r w:rsidRPr="0023456F">
        <w:rPr>
          <w:rFonts w:cstheme="minorHAnsi"/>
          <w:color w:val="000000" w:themeColor="text1"/>
          <w:sz w:val="20"/>
          <w:szCs w:val="20"/>
        </w:rPr>
        <w:t xml:space="preserve">les </w:t>
      </w:r>
      <w:r w:rsidRPr="00711191">
        <w:rPr>
          <w:rFonts w:cstheme="minorHAnsi"/>
          <w:sz w:val="20"/>
          <w:szCs w:val="20"/>
        </w:rPr>
        <w:t>personnes visées par l'action d'insertion professionnelle relèvent notamment de l'une des catégories suivantes :</w:t>
      </w:r>
    </w:p>
    <w:p w14:paraId="0D6AB101"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recrutées et accompagnées dans une structure reconnue par l’État ;</w:t>
      </w:r>
    </w:p>
    <w:p w14:paraId="51153A9F"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personnes répondant à des critères d'éloignement du marché du travail.</w:t>
      </w:r>
    </w:p>
    <w:p w14:paraId="3676B5A3" w14:textId="77777777" w:rsidR="008F48B2" w:rsidRPr="00B51CE1" w:rsidRDefault="008F48B2" w:rsidP="008718A4">
      <w:pPr>
        <w:pStyle w:val="Titre2"/>
      </w:pPr>
      <w:bookmarkStart w:id="141" w:name="_Toc127452735"/>
      <w:bookmarkStart w:id="142" w:name="_Toc180155070"/>
      <w:r w:rsidRPr="00B51CE1">
        <w:t>Modalités de mise en œuvre de l’action d’insertion professionnelle</w:t>
      </w:r>
      <w:bookmarkEnd w:id="141"/>
      <w:bookmarkEnd w:id="142"/>
    </w:p>
    <w:p w14:paraId="0322F9D2" w14:textId="3904707D" w:rsidR="008F48B2" w:rsidRPr="0023456F" w:rsidRDefault="008F48B2" w:rsidP="008F48B2">
      <w:pPr>
        <w:autoSpaceDE w:val="0"/>
        <w:autoSpaceDN w:val="0"/>
        <w:adjustRightInd w:val="0"/>
        <w:jc w:val="both"/>
        <w:rPr>
          <w:rFonts w:cstheme="minorHAnsi"/>
          <w:color w:val="000000" w:themeColor="text1"/>
          <w:sz w:val="20"/>
          <w:szCs w:val="20"/>
        </w:rPr>
      </w:pPr>
      <w:r w:rsidRPr="00711191">
        <w:rPr>
          <w:rFonts w:cstheme="minorHAnsi"/>
          <w:sz w:val="20"/>
          <w:szCs w:val="20"/>
        </w:rPr>
        <w:t xml:space="preserve">Les dispositifs de </w:t>
      </w:r>
      <w:r w:rsidRPr="0023456F">
        <w:rPr>
          <w:rFonts w:cstheme="minorHAnsi"/>
          <w:color w:val="000000" w:themeColor="text1"/>
          <w:sz w:val="20"/>
          <w:szCs w:val="20"/>
        </w:rPr>
        <w:t>recours aux personnes en insertion sont ceux décrits à l’article</w:t>
      </w:r>
      <w:r w:rsidRPr="0023456F">
        <w:rPr>
          <w:rFonts w:ascii="Marianne-Regular" w:hAnsi="Marianne-Regular" w:cs="Marianne-Regular"/>
          <w:color w:val="000000" w:themeColor="text1"/>
          <w:sz w:val="20"/>
          <w:szCs w:val="20"/>
        </w:rPr>
        <w:t xml:space="preserve"> </w:t>
      </w:r>
      <w:r w:rsidRPr="0023456F">
        <w:rPr>
          <w:rFonts w:cstheme="minorHAnsi"/>
          <w:bCs/>
          <w:color w:val="000000" w:themeColor="text1"/>
          <w:sz w:val="20"/>
          <w:szCs w:val="20"/>
        </w:rPr>
        <w:t>20.1.2 du CCAG-Travaux</w:t>
      </w:r>
      <w:r w:rsidRPr="0023456F">
        <w:rPr>
          <w:rFonts w:ascii="Marianne-Regular" w:hAnsi="Marianne-Regular" w:cs="Marianne-Regular"/>
          <w:color w:val="000000" w:themeColor="text1"/>
          <w:sz w:val="20"/>
          <w:szCs w:val="20"/>
        </w:rPr>
        <w:t>, (</w:t>
      </w:r>
      <w:r w:rsidRPr="0023456F">
        <w:rPr>
          <w:rFonts w:cstheme="minorHAnsi"/>
          <w:color w:val="000000" w:themeColor="text1"/>
          <w:sz w:val="20"/>
          <w:szCs w:val="20"/>
        </w:rPr>
        <w:t>embauche directe, mise à disposition, sous-traitance ou co-traitance) entre le titulaire du marché et la personne en insertion.</w:t>
      </w:r>
    </w:p>
    <w:p w14:paraId="6FD6AB54" w14:textId="4DEA0EAC" w:rsidR="008F48B2" w:rsidRPr="0023456F" w:rsidRDefault="008F48B2" w:rsidP="008F48B2">
      <w:pPr>
        <w:autoSpaceDE w:val="0"/>
        <w:autoSpaceDN w:val="0"/>
        <w:adjustRightInd w:val="0"/>
        <w:jc w:val="both"/>
        <w:rPr>
          <w:color w:val="000000" w:themeColor="text1"/>
          <w:sz w:val="20"/>
          <w:szCs w:val="20"/>
        </w:rPr>
      </w:pPr>
      <w:r w:rsidRPr="0023456F">
        <w:rPr>
          <w:color w:val="000000" w:themeColor="text1"/>
          <w:sz w:val="20"/>
          <w:szCs w:val="20"/>
        </w:rPr>
        <w:t>Les modalités les plus appropriées peuvent être étudiées pour faciliter la mise en œuvre de la clause d’insertion conformément à l’article 20.1.4 du CCAG-Travaux.</w:t>
      </w:r>
    </w:p>
    <w:p w14:paraId="19779EA5" w14:textId="77777777" w:rsidR="008F48B2" w:rsidRPr="00B51CE1" w:rsidRDefault="008F48B2" w:rsidP="008718A4">
      <w:pPr>
        <w:pStyle w:val="Titre2"/>
      </w:pPr>
      <w:bookmarkStart w:id="143" w:name="_Toc127452736"/>
      <w:bookmarkStart w:id="144" w:name="_Toc180155071"/>
      <w:r w:rsidRPr="00B51CE1">
        <w:t>Coordonnées du facilitateur</w:t>
      </w:r>
      <w:bookmarkEnd w:id="143"/>
      <w:bookmarkEnd w:id="144"/>
    </w:p>
    <w:p w14:paraId="69D8648D" w14:textId="77777777" w:rsidR="00AC2261" w:rsidRDefault="008F48B2" w:rsidP="00AC2261">
      <w:pPr>
        <w:autoSpaceDE w:val="0"/>
        <w:autoSpaceDN w:val="0"/>
        <w:adjustRightInd w:val="0"/>
        <w:jc w:val="both"/>
        <w:rPr>
          <w:sz w:val="20"/>
          <w:szCs w:val="20"/>
        </w:rPr>
      </w:pPr>
      <w:r w:rsidRPr="48715C10">
        <w:rPr>
          <w:sz w:val="20"/>
          <w:szCs w:val="20"/>
        </w:rPr>
        <w:t>Par dérogation à l’article</w:t>
      </w:r>
      <w:r w:rsidRPr="48715C10">
        <w:rPr>
          <w:rFonts w:ascii="Marianne-Regular" w:hAnsi="Marianne-Regular" w:cs="Marianne-Regular"/>
          <w:color w:val="000000" w:themeColor="text1"/>
          <w:sz w:val="20"/>
          <w:szCs w:val="20"/>
        </w:rPr>
        <w:t xml:space="preserve"> </w:t>
      </w:r>
      <w:r w:rsidRPr="0023456F">
        <w:rPr>
          <w:color w:val="000000" w:themeColor="text1"/>
          <w:sz w:val="20"/>
          <w:szCs w:val="20"/>
        </w:rPr>
        <w:t>20.1.4 du CCAG-Travaux</w:t>
      </w:r>
      <w:r w:rsidR="0023456F" w:rsidRPr="0023456F">
        <w:rPr>
          <w:color w:val="000000" w:themeColor="text1"/>
          <w:sz w:val="20"/>
          <w:szCs w:val="20"/>
        </w:rPr>
        <w:t xml:space="preserve">, </w:t>
      </w:r>
      <w:r w:rsidRPr="0023456F">
        <w:rPr>
          <w:color w:val="000000" w:themeColor="text1"/>
          <w:sz w:val="20"/>
          <w:szCs w:val="20"/>
        </w:rPr>
        <w:t xml:space="preserve">le pouvoir adjudicateur ne fait </w:t>
      </w:r>
      <w:r w:rsidR="0023456F" w:rsidRPr="0023456F">
        <w:rPr>
          <w:color w:val="000000" w:themeColor="text1"/>
          <w:sz w:val="20"/>
          <w:szCs w:val="20"/>
        </w:rPr>
        <w:t xml:space="preserve">actuellement </w:t>
      </w:r>
      <w:r w:rsidRPr="0023456F">
        <w:rPr>
          <w:color w:val="000000" w:themeColor="text1"/>
          <w:sz w:val="20"/>
          <w:szCs w:val="20"/>
        </w:rPr>
        <w:t xml:space="preserve">pas </w:t>
      </w:r>
      <w:r w:rsidRPr="48715C10">
        <w:rPr>
          <w:sz w:val="20"/>
          <w:szCs w:val="20"/>
        </w:rPr>
        <w:t>appel à l’accompagnement d’un facilitateur.</w:t>
      </w:r>
      <w:r w:rsidR="00AC2261">
        <w:rPr>
          <w:sz w:val="20"/>
          <w:szCs w:val="20"/>
        </w:rPr>
        <w:t xml:space="preserve"> </w:t>
      </w:r>
      <w:bookmarkStart w:id="145" w:name="_Hlk165113011"/>
    </w:p>
    <w:p w14:paraId="1C8EA66D" w14:textId="10A6CB78" w:rsidR="00AC2261" w:rsidRPr="00B51CE1" w:rsidRDefault="00AC2261" w:rsidP="00AC2261">
      <w:pPr>
        <w:autoSpaceDE w:val="0"/>
        <w:autoSpaceDN w:val="0"/>
        <w:adjustRightInd w:val="0"/>
        <w:jc w:val="both"/>
        <w:rPr>
          <w:rFonts w:cstheme="minorHAnsi"/>
        </w:rPr>
      </w:pPr>
      <w:r w:rsidRPr="00AC2261">
        <w:rPr>
          <w:sz w:val="20"/>
          <w:szCs w:val="20"/>
        </w:rPr>
        <w:t>Toutefois, en cas de modification, le titulaire en sera averti par tout moyen écrit permettant de donner date certaine</w:t>
      </w:r>
      <w:r w:rsidRPr="00883244">
        <w:rPr>
          <w:rFonts w:cstheme="minorHAnsi"/>
        </w:rPr>
        <w:t>.</w:t>
      </w:r>
    </w:p>
    <w:p w14:paraId="6D8C1772" w14:textId="77777777" w:rsidR="008F48B2" w:rsidRPr="00B51CE1" w:rsidRDefault="008F48B2" w:rsidP="008718A4">
      <w:pPr>
        <w:pStyle w:val="Titre2"/>
      </w:pPr>
      <w:bookmarkStart w:id="146" w:name="_Toc127452737"/>
      <w:bookmarkStart w:id="147" w:name="_Toc180155072"/>
      <w:bookmarkEnd w:id="145"/>
      <w:r w:rsidRPr="00B51CE1">
        <w:t>Globalisation des heures d’insertion</w:t>
      </w:r>
      <w:bookmarkEnd w:id="146"/>
      <w:bookmarkEnd w:id="147"/>
    </w:p>
    <w:p w14:paraId="326C53EC" w14:textId="004C9223"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La globalisation des heures d’insertion décrite à l’article</w:t>
      </w:r>
      <w:r w:rsidRPr="00711191">
        <w:rPr>
          <w:rFonts w:ascii="Marianne-Regular" w:hAnsi="Marianne-Regular" w:cs="Marianne-Regular"/>
          <w:color w:val="000000"/>
          <w:sz w:val="20"/>
          <w:szCs w:val="20"/>
        </w:rPr>
        <w:t xml:space="preserve"> </w:t>
      </w:r>
      <w:r w:rsidRPr="0023456F">
        <w:rPr>
          <w:rFonts w:cstheme="minorHAnsi"/>
          <w:bCs/>
          <w:color w:val="000000" w:themeColor="text1"/>
          <w:sz w:val="20"/>
          <w:szCs w:val="20"/>
        </w:rPr>
        <w:t>20.1.3 du CCAG-Travaux</w:t>
      </w:r>
      <w:r w:rsidRPr="0023456F">
        <w:rPr>
          <w:rFonts w:ascii="Marianne-Regular" w:hAnsi="Marianne-Regular" w:cs="Marianne-Regular"/>
          <w:color w:val="000000" w:themeColor="text1"/>
          <w:sz w:val="20"/>
          <w:szCs w:val="20"/>
        </w:rPr>
        <w:t xml:space="preserve"> </w:t>
      </w:r>
      <w:r w:rsidRPr="0023456F">
        <w:rPr>
          <w:rFonts w:cstheme="minorHAnsi"/>
          <w:color w:val="000000" w:themeColor="text1"/>
          <w:sz w:val="20"/>
          <w:szCs w:val="20"/>
        </w:rPr>
        <w:t>est possible</w:t>
      </w:r>
      <w:r w:rsidRPr="00711191">
        <w:rPr>
          <w:rFonts w:cstheme="minorHAnsi"/>
          <w:sz w:val="20"/>
          <w:szCs w:val="20"/>
        </w:rPr>
        <w:t>.</w:t>
      </w:r>
    </w:p>
    <w:p w14:paraId="00DC409B"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Si, dans un même bassin d'emploi, le titulaire est attributaire d'un ou plusieurs autres marchés comportant une clause d'insertion sociale, le titulaire peut solliciter auprès de le pouvoir adjudicateur la globalisation des heures d'insertion, afin de favoriser le parcours d'insertion des personnes éloignées de l'emploi.</w:t>
      </w:r>
    </w:p>
    <w:p w14:paraId="1CA732CF"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est mise en œuvre à la suite de la demande du titulaire et vise à la réalisation de prestations conformes aux différents marchés pour un même acheteur.</w:t>
      </w:r>
    </w:p>
    <w:p w14:paraId="5554E107"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Elle intervient dans l’intérêt conjoint d’entreprises attributaires de plusieurs marchés comportant des clauses sociales d’insertion et dans celui des participants aux clauses sociales, dont le parcours d’insertion est ainsi plus susceptible de s’inscrire dans la durée et la qualité.</w:t>
      </w:r>
    </w:p>
    <w:p w14:paraId="3449A6DE"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La globalisation implique de respecter une concordance entre la durée d’exécution du marché et les dates du ou des contrat(s) de travail des personnes éligibles à cette condition d’exécution. S’il n’y a pas de concomitance entre l’espace temporel du marché concerné et du contrat de travail de la personne en insertion, la globalisation ne peut pas être valorisée sur le marché. </w:t>
      </w:r>
    </w:p>
    <w:p w14:paraId="0893623A" w14:textId="77777777" w:rsidR="008F48B2" w:rsidRPr="00711191" w:rsidRDefault="008F48B2" w:rsidP="008F48B2">
      <w:pPr>
        <w:autoSpaceDE w:val="0"/>
        <w:autoSpaceDN w:val="0"/>
        <w:adjustRightInd w:val="0"/>
        <w:jc w:val="both"/>
        <w:rPr>
          <w:rFonts w:cstheme="minorHAnsi"/>
          <w:sz w:val="20"/>
          <w:szCs w:val="20"/>
        </w:rPr>
      </w:pPr>
      <w:r w:rsidRPr="00711191">
        <w:rPr>
          <w:rFonts w:cstheme="minorHAnsi"/>
          <w:sz w:val="20"/>
          <w:szCs w:val="20"/>
        </w:rPr>
        <w:t>Au niveau du décompte, les heures d’insertion sont affectées à chacun des marchés concernés, à due proportion. La demande peut être déclarée recevable si elle est favorable au parcours du salarié en insertion et qu’elle recueille l’accord de le pouvoir adjudicateur.</w:t>
      </w:r>
    </w:p>
    <w:p w14:paraId="2663C60B" w14:textId="19856662" w:rsidR="00044B33" w:rsidRDefault="008F48B2" w:rsidP="008F48B2">
      <w:pPr>
        <w:autoSpaceDE w:val="0"/>
        <w:autoSpaceDN w:val="0"/>
        <w:adjustRightInd w:val="0"/>
        <w:jc w:val="both"/>
        <w:rPr>
          <w:rFonts w:cstheme="minorHAnsi"/>
          <w:sz w:val="20"/>
          <w:szCs w:val="20"/>
        </w:rPr>
      </w:pPr>
      <w:r w:rsidRPr="00711191">
        <w:rPr>
          <w:rFonts w:cstheme="minorHAnsi"/>
          <w:sz w:val="20"/>
          <w:szCs w:val="20"/>
        </w:rPr>
        <w:t xml:space="preserve">Le candidat indiquera, </w:t>
      </w:r>
      <w:r w:rsidRPr="00044B33">
        <w:rPr>
          <w:rFonts w:cstheme="minorHAnsi"/>
          <w:color w:val="000000" w:themeColor="text1"/>
          <w:sz w:val="20"/>
          <w:szCs w:val="20"/>
        </w:rPr>
        <w:t xml:space="preserve">dans </w:t>
      </w:r>
      <w:r w:rsidR="00044B33" w:rsidRPr="00044B33">
        <w:rPr>
          <w:rFonts w:cstheme="minorHAnsi"/>
          <w:color w:val="000000" w:themeColor="text1"/>
          <w:sz w:val="20"/>
          <w:szCs w:val="20"/>
        </w:rPr>
        <w:t>le</w:t>
      </w:r>
      <w:r w:rsidRPr="00044B33">
        <w:rPr>
          <w:rFonts w:cstheme="minorHAnsi"/>
          <w:bCs/>
          <w:color w:val="000000" w:themeColor="text1"/>
          <w:sz w:val="20"/>
          <w:szCs w:val="20"/>
        </w:rPr>
        <w:t xml:space="preserve"> mémoire technique</w:t>
      </w:r>
      <w:r w:rsidRPr="00044B33">
        <w:rPr>
          <w:rFonts w:cstheme="minorHAnsi"/>
          <w:color w:val="000000" w:themeColor="text1"/>
          <w:sz w:val="20"/>
          <w:szCs w:val="20"/>
        </w:rPr>
        <w:t xml:space="preserve"> remis </w:t>
      </w:r>
      <w:r w:rsidRPr="00711191">
        <w:rPr>
          <w:rFonts w:cstheme="minorHAnsi"/>
          <w:sz w:val="20"/>
          <w:szCs w:val="20"/>
        </w:rPr>
        <w:t>dans l’offre, le nombre d’heures d’insertion qu’il met en œuvre</w:t>
      </w:r>
      <w:r w:rsidR="00044B33">
        <w:rPr>
          <w:rFonts w:cstheme="minorHAnsi"/>
          <w:sz w:val="20"/>
          <w:szCs w:val="20"/>
        </w:rPr>
        <w:t xml:space="preserve"> et devra le reporter </w:t>
      </w:r>
      <w:r w:rsidR="00044B33" w:rsidRPr="00202D69">
        <w:rPr>
          <w:rFonts w:cstheme="minorHAnsi"/>
          <w:sz w:val="20"/>
          <w:szCs w:val="20"/>
        </w:rPr>
        <w:t>à l’article</w:t>
      </w:r>
      <w:r w:rsidR="00DF20CA" w:rsidRPr="00202D69">
        <w:rPr>
          <w:rFonts w:cstheme="minorHAnsi"/>
          <w:sz w:val="20"/>
          <w:szCs w:val="20"/>
        </w:rPr>
        <w:t xml:space="preserve"> 23.2.3</w:t>
      </w:r>
      <w:r w:rsidR="00044B33" w:rsidRPr="00202D69">
        <w:rPr>
          <w:rFonts w:cstheme="minorHAnsi"/>
          <w:sz w:val="20"/>
          <w:szCs w:val="20"/>
        </w:rPr>
        <w:t xml:space="preserve"> du présent accord</w:t>
      </w:r>
      <w:r w:rsidR="00044B33">
        <w:rPr>
          <w:rFonts w:cstheme="minorHAnsi"/>
          <w:sz w:val="20"/>
          <w:szCs w:val="20"/>
        </w:rPr>
        <w:t>-cadre</w:t>
      </w:r>
      <w:r w:rsidR="00DD081B">
        <w:rPr>
          <w:rFonts w:cstheme="minorHAnsi"/>
          <w:sz w:val="20"/>
          <w:szCs w:val="20"/>
        </w:rPr>
        <w:t>.</w:t>
      </w:r>
    </w:p>
    <w:p w14:paraId="6B62EA32" w14:textId="77777777" w:rsidR="008F48B2" w:rsidRPr="00B51CE1" w:rsidRDefault="008F48B2" w:rsidP="008718A4">
      <w:pPr>
        <w:pStyle w:val="Titre2"/>
      </w:pPr>
      <w:bookmarkStart w:id="148" w:name="_Ref121491273"/>
      <w:bookmarkStart w:id="149" w:name="_Toc127452738"/>
      <w:bookmarkStart w:id="150" w:name="_Toc180155073"/>
      <w:r w:rsidRPr="00B51CE1">
        <w:t>Suivi et contrôle de l’action d’insertion</w:t>
      </w:r>
      <w:bookmarkEnd w:id="148"/>
      <w:bookmarkEnd w:id="149"/>
      <w:bookmarkEnd w:id="150"/>
    </w:p>
    <w:p w14:paraId="4CBF628B" w14:textId="1292FBE4" w:rsidR="008F48B2" w:rsidRPr="00DD081B" w:rsidRDefault="008F48B2" w:rsidP="008F48B2">
      <w:pPr>
        <w:autoSpaceDE w:val="0"/>
        <w:autoSpaceDN w:val="0"/>
        <w:adjustRightInd w:val="0"/>
        <w:jc w:val="both"/>
        <w:rPr>
          <w:rFonts w:cstheme="minorHAnsi"/>
          <w:sz w:val="20"/>
          <w:szCs w:val="20"/>
        </w:rPr>
      </w:pPr>
      <w:r w:rsidRPr="00711191">
        <w:rPr>
          <w:rFonts w:cstheme="minorHAnsi"/>
          <w:sz w:val="20"/>
          <w:szCs w:val="20"/>
        </w:rPr>
        <w:t>Conformément aux articles</w:t>
      </w:r>
      <w:r w:rsidRPr="00DD081B">
        <w:rPr>
          <w:rFonts w:cstheme="minorHAnsi"/>
          <w:sz w:val="20"/>
          <w:szCs w:val="20"/>
        </w:rPr>
        <w:t xml:space="preserve"> 20.1.4.2 à 20.1.4. du CCAG-Travaux</w:t>
      </w:r>
      <w:r w:rsidR="00DD081B" w:rsidRPr="00DD081B">
        <w:rPr>
          <w:rFonts w:cstheme="minorHAnsi"/>
          <w:sz w:val="20"/>
          <w:szCs w:val="20"/>
        </w:rPr>
        <w:t xml:space="preserve"> </w:t>
      </w:r>
      <w:r w:rsidRPr="00DD081B">
        <w:rPr>
          <w:rFonts w:cstheme="minorHAnsi"/>
          <w:sz w:val="20"/>
          <w:szCs w:val="20"/>
        </w:rPr>
        <w:t>:</w:t>
      </w:r>
    </w:p>
    <w:p w14:paraId="65345B5D" w14:textId="77777777" w:rsidR="008F48B2" w:rsidRPr="00711191"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lastRenderedPageBreak/>
        <w:t>le titulaire désigne un correspondant opérationnel pour le suivi des actions d'insertion professionnelle, interlocuteur privilégié de le pouvoir adjudicateur et du facilitateur ;</w:t>
      </w:r>
    </w:p>
    <w:p w14:paraId="24A1FC11" w14:textId="16773A1D" w:rsidR="008F48B2" w:rsidRPr="002C60D4" w:rsidRDefault="008F48B2" w:rsidP="008F48B2">
      <w:pPr>
        <w:pStyle w:val="Paragraphedeliste"/>
        <w:numPr>
          <w:ilvl w:val="2"/>
          <w:numId w:val="17"/>
        </w:numPr>
        <w:autoSpaceDE w:val="0"/>
        <w:autoSpaceDN w:val="0"/>
        <w:adjustRightInd w:val="0"/>
        <w:ind w:left="426"/>
        <w:jc w:val="both"/>
        <w:rPr>
          <w:rFonts w:cstheme="minorHAnsi"/>
          <w:sz w:val="20"/>
          <w:szCs w:val="20"/>
        </w:rPr>
      </w:pPr>
      <w:r w:rsidRPr="00711191">
        <w:rPr>
          <w:rFonts w:cstheme="minorHAnsi"/>
          <w:sz w:val="20"/>
          <w:szCs w:val="20"/>
        </w:rPr>
        <w:t xml:space="preserve">à l’initiative de le pouvoir adjudicateur, une réunion de mise au point de l’action d’insertion est organisée avec le titulaire et le facilitateur le cas échéant, après notification du marché, dans un délai </w:t>
      </w:r>
      <w:r w:rsidRPr="002C60D4">
        <w:rPr>
          <w:rFonts w:cstheme="minorHAnsi"/>
          <w:sz w:val="20"/>
          <w:szCs w:val="20"/>
        </w:rPr>
        <w:t>de 3 mois ;</w:t>
      </w:r>
    </w:p>
    <w:p w14:paraId="754FE69F" w14:textId="69F90DCA" w:rsidR="008F48B2" w:rsidRPr="002C60D4" w:rsidRDefault="008F48B2" w:rsidP="008F48B2">
      <w:pPr>
        <w:pStyle w:val="Paragraphedeliste"/>
        <w:numPr>
          <w:ilvl w:val="0"/>
          <w:numId w:val="57"/>
        </w:numPr>
        <w:autoSpaceDE w:val="0"/>
        <w:autoSpaceDN w:val="0"/>
        <w:adjustRightInd w:val="0"/>
        <w:ind w:left="426"/>
        <w:rPr>
          <w:rFonts w:cstheme="minorHAnsi"/>
          <w:sz w:val="20"/>
          <w:szCs w:val="20"/>
        </w:rPr>
      </w:pPr>
      <w:r w:rsidRPr="002C60D4">
        <w:rPr>
          <w:rFonts w:cstheme="minorHAnsi"/>
          <w:sz w:val="20"/>
          <w:szCs w:val="20"/>
        </w:rPr>
        <w:t>les renseignements utiles propres à permettre le contrôle et le suivi de l’exécution de la clause sociale d’insertion font l’objet d’une communication tous les 6 mois.</w:t>
      </w:r>
    </w:p>
    <w:p w14:paraId="154F68C9" w14:textId="77777777" w:rsidR="008F48B2" w:rsidRPr="00711191" w:rsidRDefault="008F48B2" w:rsidP="008F48B2">
      <w:pPr>
        <w:autoSpaceDE w:val="0"/>
        <w:autoSpaceDN w:val="0"/>
        <w:adjustRightInd w:val="0"/>
        <w:rPr>
          <w:rFonts w:cstheme="minorHAnsi"/>
          <w:sz w:val="20"/>
          <w:szCs w:val="20"/>
        </w:rPr>
      </w:pPr>
      <w:r w:rsidRPr="00711191">
        <w:rPr>
          <w:rFonts w:cstheme="minorHAnsi"/>
          <w:sz w:val="20"/>
          <w:szCs w:val="20"/>
        </w:rPr>
        <w:t>Ils comportent les justificatifs d’éligibilité des publics, des missions confiées et des heures réalisées suivants :</w:t>
      </w:r>
    </w:p>
    <w:p w14:paraId="2273A6C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date d'embauche</w:t>
      </w:r>
    </w:p>
    <w:p w14:paraId="49D2369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type de contrat</w:t>
      </w:r>
    </w:p>
    <w:p w14:paraId="208573A9"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poste occupé</w:t>
      </w:r>
    </w:p>
    <w:p w14:paraId="3AB2D956"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justificatif de l'éligibilité des personnes recrutées</w:t>
      </w:r>
    </w:p>
    <w:p w14:paraId="7A4881E5" w14:textId="77777777" w:rsidR="008F48B2" w:rsidRPr="00DD081B" w:rsidRDefault="008F48B2" w:rsidP="008F48B2">
      <w:pPr>
        <w:pStyle w:val="Paragraphedeliste"/>
        <w:numPr>
          <w:ilvl w:val="1"/>
          <w:numId w:val="57"/>
        </w:numPr>
        <w:autoSpaceDE w:val="0"/>
        <w:autoSpaceDN w:val="0"/>
        <w:adjustRightInd w:val="0"/>
        <w:rPr>
          <w:rFonts w:cstheme="minorHAnsi"/>
          <w:bCs/>
          <w:color w:val="000000" w:themeColor="text1"/>
          <w:sz w:val="20"/>
          <w:szCs w:val="20"/>
        </w:rPr>
      </w:pPr>
      <w:r w:rsidRPr="00DD081B">
        <w:rPr>
          <w:rFonts w:cstheme="minorHAnsi"/>
          <w:bCs/>
          <w:color w:val="000000" w:themeColor="text1"/>
          <w:sz w:val="20"/>
          <w:szCs w:val="20"/>
        </w:rPr>
        <w:t>attestation trimestrielle d'heures d'insertion adressée au facilitateur</w:t>
      </w:r>
    </w:p>
    <w:p w14:paraId="4AAC1D3C" w14:textId="77777777" w:rsidR="008F48B2" w:rsidRPr="00DD081B" w:rsidRDefault="008F48B2" w:rsidP="008F48B2">
      <w:pPr>
        <w:pStyle w:val="Paragraphedeliste"/>
        <w:numPr>
          <w:ilvl w:val="1"/>
          <w:numId w:val="57"/>
        </w:numPr>
        <w:autoSpaceDE w:val="0"/>
        <w:autoSpaceDN w:val="0"/>
        <w:adjustRightInd w:val="0"/>
        <w:rPr>
          <w:rFonts w:ascii="Marianne-Regular" w:hAnsi="Marianne-Regular" w:cs="Marianne-Regular"/>
          <w:color w:val="000000" w:themeColor="text1"/>
          <w:sz w:val="20"/>
          <w:szCs w:val="20"/>
        </w:rPr>
      </w:pPr>
      <w:r w:rsidRPr="00DD081B">
        <w:rPr>
          <w:rFonts w:cstheme="minorHAnsi"/>
          <w:bCs/>
          <w:color w:val="000000" w:themeColor="text1"/>
          <w:sz w:val="20"/>
          <w:szCs w:val="20"/>
        </w:rPr>
        <w:t>récapitulatif des factures, …</w:t>
      </w:r>
    </w:p>
    <w:p w14:paraId="47EA6821" w14:textId="77777777" w:rsidR="008F48B2" w:rsidRPr="00711191" w:rsidRDefault="008F48B2" w:rsidP="008F48B2">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1DB8367A" w14:textId="47F2DCF2" w:rsidR="007F19A4" w:rsidRPr="007F19A4" w:rsidRDefault="004F32FF"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51" w:name="_Toc180155075"/>
      <w:bookmarkStart w:id="152" w:name="_Toc211251479"/>
      <w:bookmarkStart w:id="153" w:name="_Hlk180414677"/>
      <w:r w:rsidRPr="007F19A4">
        <w:rPr>
          <w:rFonts w:cstheme="minorHAnsi"/>
          <w:sz w:val="32"/>
          <w:szCs w:val="32"/>
        </w:rPr>
        <w:t>CONSTATATION DE L’EXÉCUTION DES PRESTATIONS</w:t>
      </w:r>
      <w:bookmarkEnd w:id="151"/>
      <w:bookmarkEnd w:id="152"/>
    </w:p>
    <w:p w14:paraId="13AC4F03" w14:textId="13C86B2C"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Les opérations de vérification quantitative et qualitative ont pour objet de permettre au maître d’ouvrage de contrôler notamment que le titulaire :</w:t>
      </w:r>
    </w:p>
    <w:p w14:paraId="545FF4FD" w14:textId="0AC43AF3" w:rsidR="00524B2B" w:rsidRPr="00524B2B" w:rsidRDefault="00524B2B" w:rsidP="00524B2B">
      <w:pPr>
        <w:pStyle w:val="ParagrapheIndent2"/>
        <w:spacing w:line="232" w:lineRule="exact"/>
        <w:ind w:left="20" w:right="20"/>
        <w:jc w:val="both"/>
        <w:rPr>
          <w:rFonts w:asciiTheme="minorHAnsi" w:eastAsiaTheme="minorHAnsi" w:hAnsiTheme="minorHAnsi" w:cstheme="minorHAnsi"/>
          <w:bCs/>
          <w:sz w:val="20"/>
          <w:szCs w:val="20"/>
          <w:lang w:val="fr-FR"/>
        </w:rPr>
      </w:pPr>
      <w:r w:rsidRPr="00842491">
        <w:rPr>
          <w:rFonts w:asciiTheme="minorHAnsi" w:eastAsiaTheme="minorHAnsi" w:hAnsiTheme="minorHAnsi" w:cstheme="minorHAnsi"/>
          <w:bCs/>
          <w:sz w:val="20"/>
          <w:szCs w:val="20"/>
          <w:lang w:val="fr-FR"/>
        </w:rPr>
        <w:t>- a m</w:t>
      </w:r>
      <w:r w:rsidRPr="00524B2B">
        <w:rPr>
          <w:rFonts w:asciiTheme="minorHAnsi" w:eastAsiaTheme="minorHAnsi" w:hAnsiTheme="minorHAnsi" w:cstheme="minorHAnsi"/>
          <w:bCs/>
          <w:sz w:val="20"/>
          <w:szCs w:val="20"/>
          <w:lang w:val="fr-FR"/>
        </w:rPr>
        <w:t>is en œuvre les moyens définis dans le marché, conformément aux prescriptions qui y sont fixées et dans les règles de l’art ;</w:t>
      </w:r>
    </w:p>
    <w:p w14:paraId="5EBA955D" w14:textId="25FEB3D6" w:rsidR="00F122E4" w:rsidRPr="00B36E36" w:rsidRDefault="00524B2B" w:rsidP="00B36E36">
      <w:pPr>
        <w:pStyle w:val="ParagrapheIndent2"/>
        <w:spacing w:line="232" w:lineRule="exact"/>
        <w:ind w:left="20" w:right="20"/>
        <w:jc w:val="both"/>
        <w:rPr>
          <w:rFonts w:asciiTheme="minorHAnsi" w:eastAsiaTheme="minorHAnsi" w:hAnsiTheme="minorHAnsi" w:cstheme="minorHAnsi"/>
          <w:bCs/>
          <w:sz w:val="20"/>
          <w:szCs w:val="20"/>
          <w:lang w:val="fr-FR"/>
        </w:rPr>
      </w:pPr>
      <w:r w:rsidRPr="00524B2B">
        <w:rPr>
          <w:rFonts w:asciiTheme="minorHAnsi" w:eastAsiaTheme="minorHAnsi" w:hAnsiTheme="minorHAnsi" w:cstheme="minorHAnsi"/>
          <w:bCs/>
          <w:sz w:val="20"/>
          <w:szCs w:val="20"/>
          <w:lang w:val="fr-FR"/>
        </w:rPr>
        <w:t>- a réalisé les travaux conformément aux stipulations contractuelles.</w:t>
      </w:r>
    </w:p>
    <w:p w14:paraId="63974CA1" w14:textId="3B0622BA" w:rsidR="008754AF" w:rsidRPr="008754AF" w:rsidRDefault="008754AF" w:rsidP="008718A4">
      <w:pPr>
        <w:pStyle w:val="Titre2"/>
      </w:pPr>
      <w:r>
        <w:t>Attachement</w:t>
      </w:r>
    </w:p>
    <w:p w14:paraId="424A9EF7" w14:textId="00EF47AE" w:rsidR="001D0642" w:rsidRPr="001D0642" w:rsidRDefault="008754AF" w:rsidP="007B3C88">
      <w:pPr>
        <w:pStyle w:val="Paragraphedeliste"/>
        <w:numPr>
          <w:ilvl w:val="0"/>
          <w:numId w:val="50"/>
        </w:numPr>
        <w:rPr>
          <w:b/>
          <w:bCs/>
          <w:sz w:val="20"/>
          <w:szCs w:val="20"/>
        </w:rPr>
      </w:pPr>
      <w:r>
        <w:rPr>
          <w:b/>
          <w:bCs/>
          <w:sz w:val="20"/>
          <w:szCs w:val="20"/>
        </w:rPr>
        <w:t>Présentation des a</w:t>
      </w:r>
      <w:r w:rsidR="001D0642" w:rsidRPr="001D0642">
        <w:rPr>
          <w:b/>
          <w:bCs/>
          <w:sz w:val="20"/>
          <w:szCs w:val="20"/>
        </w:rPr>
        <w:t>ttachement</w:t>
      </w:r>
      <w:r>
        <w:rPr>
          <w:b/>
          <w:bCs/>
          <w:sz w:val="20"/>
          <w:szCs w:val="20"/>
        </w:rPr>
        <w:t>s</w:t>
      </w:r>
    </w:p>
    <w:p w14:paraId="29F58C33" w14:textId="0DDF2152" w:rsidR="00B36E36" w:rsidRPr="00C051B1" w:rsidRDefault="00524B2B" w:rsidP="00524B2B">
      <w:pPr>
        <w:jc w:val="both"/>
        <w:rPr>
          <w:rFonts w:cstheme="minorHAnsi"/>
          <w:sz w:val="20"/>
          <w:szCs w:val="20"/>
        </w:rPr>
      </w:pPr>
      <w:r w:rsidRPr="00524B2B">
        <w:rPr>
          <w:rFonts w:cstheme="minorHAnsi"/>
          <w:sz w:val="20"/>
          <w:szCs w:val="20"/>
        </w:rPr>
        <w:t xml:space="preserve">Les attachements figurés ou écrits de travaux ou de fournitures dont la constatation est nécessaire au cours de l’exécution, sont établis par le titulaire en triple exemplaires et présentés par lui à la </w:t>
      </w:r>
      <w:r w:rsidR="00874DC1">
        <w:rPr>
          <w:rFonts w:cstheme="minorHAnsi"/>
          <w:sz w:val="20"/>
          <w:szCs w:val="20"/>
        </w:rPr>
        <w:t>maîtrise d’ouvrage</w:t>
      </w:r>
      <w:r w:rsidRPr="00524B2B">
        <w:rPr>
          <w:rFonts w:cstheme="minorHAnsi"/>
          <w:sz w:val="20"/>
          <w:szCs w:val="20"/>
        </w:rPr>
        <w:t xml:space="preserve"> dans les huit jours suivant l’exécution du travail ou de la fourniture. Ils déterminent ou précisent tous les faits matériels utiles au règlement et qui ne pourraient être constatés ultérieurement.</w:t>
      </w:r>
    </w:p>
    <w:p w14:paraId="5A9A6688" w14:textId="3B239E3E" w:rsidR="00524B2B" w:rsidRPr="00524B2B" w:rsidRDefault="00524B2B" w:rsidP="00524B2B">
      <w:pPr>
        <w:jc w:val="both"/>
        <w:rPr>
          <w:rFonts w:cstheme="minorHAnsi"/>
          <w:sz w:val="20"/>
          <w:szCs w:val="20"/>
        </w:rPr>
      </w:pPr>
      <w:r w:rsidRPr="00524B2B">
        <w:rPr>
          <w:rFonts w:cstheme="minorHAnsi"/>
          <w:sz w:val="20"/>
          <w:szCs w:val="20"/>
        </w:rPr>
        <w:t>Les attachements doivent obligatoirement être établis au moment où se produisent les faits à constater ou lorsque seront encore visibles les ouvrages à reconnaître. La vérification contradictoire en sera faite aussitôt par à la</w:t>
      </w:r>
      <w:r w:rsidR="000B02BF">
        <w:rPr>
          <w:rFonts w:cstheme="minorHAnsi"/>
          <w:sz w:val="20"/>
          <w:szCs w:val="20"/>
        </w:rPr>
        <w:t xml:space="preserve">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ou son représentant.</w:t>
      </w:r>
    </w:p>
    <w:p w14:paraId="705C5E4C" w14:textId="55B0DF43" w:rsidR="00524B2B" w:rsidRPr="00524B2B" w:rsidRDefault="00524B2B" w:rsidP="00524B2B">
      <w:pPr>
        <w:jc w:val="both"/>
        <w:rPr>
          <w:rFonts w:cstheme="minorHAnsi"/>
          <w:sz w:val="20"/>
          <w:szCs w:val="20"/>
        </w:rPr>
      </w:pPr>
      <w:r w:rsidRPr="00524B2B">
        <w:rPr>
          <w:rFonts w:cstheme="minorHAnsi"/>
          <w:sz w:val="20"/>
          <w:szCs w:val="20"/>
        </w:rPr>
        <w:t xml:space="preserve">Au cas où ces attachements ne seraient pas produits en temps voulu pour que la vérification en soit possible, la </w:t>
      </w:r>
      <w:r w:rsidR="00874DC1">
        <w:rPr>
          <w:rFonts w:cstheme="minorHAnsi"/>
          <w:sz w:val="20"/>
          <w:szCs w:val="20"/>
        </w:rPr>
        <w:t>maîtrise d’ouvrage</w:t>
      </w:r>
      <w:r w:rsidR="000B02BF">
        <w:rPr>
          <w:rFonts w:cstheme="minorHAnsi"/>
          <w:sz w:val="20"/>
          <w:szCs w:val="20"/>
        </w:rPr>
        <w:t xml:space="preserve"> </w:t>
      </w:r>
      <w:r w:rsidRPr="00524B2B">
        <w:rPr>
          <w:rFonts w:cstheme="minorHAnsi"/>
          <w:sz w:val="20"/>
          <w:szCs w:val="20"/>
        </w:rPr>
        <w:t>sera en droit d’arbitrer les faits non constatés et d’estimer les ouvrages non reconnus.</w:t>
      </w:r>
    </w:p>
    <w:p w14:paraId="229A8338" w14:textId="163A3BD3" w:rsidR="00524B2B" w:rsidRPr="00524B2B" w:rsidRDefault="00524B2B" w:rsidP="00524B2B">
      <w:pPr>
        <w:jc w:val="both"/>
        <w:rPr>
          <w:rFonts w:cstheme="minorHAnsi"/>
          <w:sz w:val="20"/>
          <w:szCs w:val="20"/>
        </w:rPr>
      </w:pPr>
      <w:r w:rsidRPr="00524B2B">
        <w:rPr>
          <w:rFonts w:cstheme="minorHAnsi"/>
          <w:sz w:val="20"/>
          <w:szCs w:val="20"/>
        </w:rPr>
        <w:t xml:space="preserve">La </w:t>
      </w:r>
      <w:r w:rsidR="00874DC1">
        <w:rPr>
          <w:rFonts w:cstheme="minorHAnsi"/>
          <w:sz w:val="20"/>
          <w:szCs w:val="20"/>
        </w:rPr>
        <w:t>maîtrise d’ouvrage</w:t>
      </w:r>
      <w:r w:rsidRPr="00524B2B">
        <w:rPr>
          <w:rFonts w:cstheme="minorHAnsi"/>
          <w:sz w:val="20"/>
          <w:szCs w:val="20"/>
        </w:rPr>
        <w:t xml:space="preserve"> pourra demander au titulaire d’effectuer tous sondages ou démolitions pour permettre la reconnaissance d'ouvrages masqués.</w:t>
      </w:r>
    </w:p>
    <w:p w14:paraId="27C0290D" w14:textId="4736EAD2" w:rsidR="00965492" w:rsidRDefault="00524B2B" w:rsidP="00524B2B">
      <w:pPr>
        <w:jc w:val="both"/>
        <w:rPr>
          <w:rFonts w:cstheme="minorHAnsi"/>
          <w:sz w:val="20"/>
          <w:szCs w:val="20"/>
        </w:rPr>
      </w:pPr>
      <w:r w:rsidRPr="00524B2B">
        <w:rPr>
          <w:rFonts w:cstheme="minorHAnsi"/>
          <w:sz w:val="20"/>
          <w:szCs w:val="20"/>
        </w:rPr>
        <w:t>Tout attachement non remis pour signature, dans le délai de huit jours après l’exécution de l’ouvrage, est considéré comme nul et sans valeur. Aucune dérogation ne sera accordée.</w:t>
      </w:r>
    </w:p>
    <w:p w14:paraId="3716DE55" w14:textId="2D9AF87D" w:rsidR="001D0642" w:rsidRPr="001D0642" w:rsidRDefault="001D0642" w:rsidP="007B3C88">
      <w:pPr>
        <w:pStyle w:val="Paragraphedeliste"/>
        <w:numPr>
          <w:ilvl w:val="0"/>
          <w:numId w:val="50"/>
        </w:numPr>
        <w:jc w:val="both"/>
        <w:rPr>
          <w:rFonts w:cstheme="minorHAnsi"/>
          <w:b/>
          <w:sz w:val="20"/>
          <w:szCs w:val="20"/>
        </w:rPr>
      </w:pPr>
      <w:r w:rsidRPr="001D0642">
        <w:rPr>
          <w:rFonts w:cstheme="minorHAnsi"/>
          <w:b/>
          <w:sz w:val="20"/>
          <w:szCs w:val="20"/>
        </w:rPr>
        <w:t>Refus de signature de l’attachement</w:t>
      </w:r>
    </w:p>
    <w:p w14:paraId="03C059F6" w14:textId="21524FC6" w:rsidR="001D0642" w:rsidRPr="001D0642" w:rsidRDefault="001D0642" w:rsidP="001D0642">
      <w:pPr>
        <w:jc w:val="both"/>
        <w:rPr>
          <w:rFonts w:cstheme="minorHAnsi"/>
          <w:sz w:val="20"/>
          <w:szCs w:val="20"/>
        </w:rPr>
      </w:pPr>
      <w:r w:rsidRPr="001D0642">
        <w:rPr>
          <w:rFonts w:cstheme="minorHAnsi"/>
          <w:sz w:val="20"/>
          <w:szCs w:val="20"/>
        </w:rPr>
        <w:t xml:space="preserve">Si la </w:t>
      </w:r>
      <w:r w:rsidR="00874DC1">
        <w:rPr>
          <w:rFonts w:cstheme="minorHAnsi"/>
          <w:sz w:val="20"/>
          <w:szCs w:val="20"/>
        </w:rPr>
        <w:t>maîtrise d’ouvrage</w:t>
      </w:r>
      <w:r w:rsidRPr="001D0642">
        <w:rPr>
          <w:rFonts w:cstheme="minorHAnsi"/>
          <w:sz w:val="20"/>
          <w:szCs w:val="20"/>
        </w:rPr>
        <w:t xml:space="preserve"> refuse de signer l’attachement ou ne le signe qu’avec réserves, il est accordé </w:t>
      </w:r>
      <w:r>
        <w:rPr>
          <w:rFonts w:cstheme="minorHAnsi"/>
          <w:sz w:val="20"/>
          <w:szCs w:val="20"/>
        </w:rPr>
        <w:t>au titulaire</w:t>
      </w:r>
      <w:r w:rsidRPr="001D0642">
        <w:rPr>
          <w:rFonts w:cstheme="minorHAnsi"/>
          <w:sz w:val="20"/>
          <w:szCs w:val="20"/>
        </w:rPr>
        <w:t xml:space="preserve"> un délai de 15 jours à dater de la présentation des pièces pour formuler par écrit ses observations. Passé ce délai, la </w:t>
      </w:r>
      <w:r w:rsidR="00874DC1">
        <w:rPr>
          <w:rFonts w:cstheme="minorHAnsi"/>
          <w:sz w:val="20"/>
          <w:szCs w:val="20"/>
        </w:rPr>
        <w:t>maîtrise d’ouvrage</w:t>
      </w:r>
      <w:r w:rsidRPr="001D0642">
        <w:rPr>
          <w:rFonts w:cstheme="minorHAnsi"/>
          <w:sz w:val="20"/>
          <w:szCs w:val="20"/>
        </w:rPr>
        <w:t xml:space="preserve"> considèrera les réserves comme acceptées.</w:t>
      </w:r>
    </w:p>
    <w:p w14:paraId="314F4C65" w14:textId="67888BC5" w:rsidR="001D0642" w:rsidRPr="001D0642" w:rsidRDefault="001D0642" w:rsidP="007B3C88">
      <w:pPr>
        <w:pStyle w:val="Paragraphedeliste"/>
        <w:numPr>
          <w:ilvl w:val="0"/>
          <w:numId w:val="50"/>
        </w:numPr>
        <w:jc w:val="both"/>
        <w:rPr>
          <w:rFonts w:cstheme="minorHAnsi"/>
          <w:b/>
          <w:sz w:val="20"/>
          <w:szCs w:val="20"/>
        </w:rPr>
      </w:pPr>
      <w:r>
        <w:rPr>
          <w:rFonts w:cstheme="minorHAnsi"/>
          <w:b/>
          <w:sz w:val="20"/>
          <w:szCs w:val="20"/>
        </w:rPr>
        <w:t>Mode de diffusion</w:t>
      </w:r>
      <w:r w:rsidRPr="001D0642">
        <w:rPr>
          <w:rFonts w:cstheme="minorHAnsi"/>
          <w:b/>
          <w:sz w:val="20"/>
          <w:szCs w:val="20"/>
        </w:rPr>
        <w:t xml:space="preserve"> de l’attachement</w:t>
      </w:r>
    </w:p>
    <w:p w14:paraId="38CA9814" w14:textId="70748B80" w:rsidR="008754AF" w:rsidRDefault="001D0642" w:rsidP="008754AF">
      <w:pPr>
        <w:jc w:val="both"/>
        <w:rPr>
          <w:rFonts w:cstheme="minorHAnsi"/>
          <w:sz w:val="20"/>
          <w:szCs w:val="20"/>
        </w:rPr>
      </w:pPr>
      <w:r w:rsidRPr="001D0642">
        <w:rPr>
          <w:rFonts w:cstheme="minorHAnsi"/>
          <w:sz w:val="20"/>
          <w:szCs w:val="20"/>
        </w:rPr>
        <w:lastRenderedPageBreak/>
        <w:t xml:space="preserve">Un des exemplaires de l’attachement est rendu </w:t>
      </w:r>
      <w:r>
        <w:rPr>
          <w:rFonts w:cstheme="minorHAnsi"/>
          <w:sz w:val="20"/>
          <w:szCs w:val="20"/>
        </w:rPr>
        <w:t xml:space="preserve">au titulaire </w:t>
      </w:r>
      <w:r w:rsidRPr="001D0642">
        <w:rPr>
          <w:rFonts w:cstheme="minorHAnsi"/>
          <w:sz w:val="20"/>
          <w:szCs w:val="20"/>
        </w:rPr>
        <w:t>après signature de la</w:t>
      </w:r>
      <w:r>
        <w:rPr>
          <w:rFonts w:cstheme="minorHAnsi"/>
          <w:sz w:val="20"/>
          <w:szCs w:val="20"/>
        </w:rPr>
        <w:t xml:space="preserve"> </w:t>
      </w:r>
      <w:r w:rsidR="00874DC1">
        <w:rPr>
          <w:rFonts w:cstheme="minorHAnsi"/>
          <w:sz w:val="20"/>
          <w:szCs w:val="20"/>
        </w:rPr>
        <w:t>maîtrise d’ouvrage</w:t>
      </w:r>
      <w:r w:rsidRPr="001D0642">
        <w:rPr>
          <w:rFonts w:cstheme="minorHAnsi"/>
          <w:sz w:val="20"/>
          <w:szCs w:val="20"/>
        </w:rPr>
        <w:t xml:space="preserve"> ; le second est conservé par la </w:t>
      </w:r>
      <w:r w:rsidR="00874DC1">
        <w:rPr>
          <w:rFonts w:cstheme="minorHAnsi"/>
          <w:sz w:val="20"/>
          <w:szCs w:val="20"/>
        </w:rPr>
        <w:t>maîtrise d’ouvrage</w:t>
      </w:r>
      <w:r w:rsidRPr="001D0642">
        <w:rPr>
          <w:rFonts w:cstheme="minorHAnsi"/>
          <w:sz w:val="20"/>
          <w:szCs w:val="20"/>
        </w:rPr>
        <w:t xml:space="preserve"> ; le troisième est joint </w:t>
      </w:r>
      <w:r w:rsidR="008754AF">
        <w:rPr>
          <w:rFonts w:cstheme="minorHAnsi"/>
          <w:sz w:val="20"/>
          <w:szCs w:val="20"/>
        </w:rPr>
        <w:t xml:space="preserve">aux mémoires </w:t>
      </w:r>
      <w:r w:rsidRPr="001D0642">
        <w:rPr>
          <w:rFonts w:cstheme="minorHAnsi"/>
          <w:sz w:val="20"/>
          <w:szCs w:val="20"/>
        </w:rPr>
        <w:t>établi</w:t>
      </w:r>
      <w:r w:rsidR="008754AF">
        <w:rPr>
          <w:rFonts w:cstheme="minorHAnsi"/>
          <w:sz w:val="20"/>
          <w:szCs w:val="20"/>
        </w:rPr>
        <w:t>s</w:t>
      </w:r>
      <w:r w:rsidRPr="001D0642">
        <w:rPr>
          <w:rFonts w:cstheme="minorHAnsi"/>
          <w:sz w:val="20"/>
          <w:szCs w:val="20"/>
        </w:rPr>
        <w:t xml:space="preserve"> en vue d</w:t>
      </w:r>
      <w:r>
        <w:rPr>
          <w:rFonts w:cstheme="minorHAnsi"/>
          <w:sz w:val="20"/>
          <w:szCs w:val="20"/>
        </w:rPr>
        <w:t>u</w:t>
      </w:r>
      <w:r w:rsidRPr="001D0642">
        <w:rPr>
          <w:rFonts w:cstheme="minorHAnsi"/>
          <w:sz w:val="20"/>
          <w:szCs w:val="20"/>
        </w:rPr>
        <w:t xml:space="preserve"> règlement.</w:t>
      </w:r>
    </w:p>
    <w:p w14:paraId="63CAEA36" w14:textId="211BE720" w:rsidR="008754AF" w:rsidRPr="0002533D" w:rsidRDefault="008754AF" w:rsidP="008718A4">
      <w:pPr>
        <w:pStyle w:val="Titre2"/>
      </w:pPr>
      <w:r w:rsidRPr="001D4691">
        <w:t>Opérations de vérification</w:t>
      </w:r>
    </w:p>
    <w:p w14:paraId="5424C4BB" w14:textId="4A496B2F" w:rsidR="0002533D" w:rsidRPr="0002533D" w:rsidRDefault="0002533D" w:rsidP="00D304F5">
      <w:pPr>
        <w:jc w:val="both"/>
        <w:rPr>
          <w:rFonts w:cstheme="minorHAnsi"/>
          <w:sz w:val="20"/>
          <w:szCs w:val="20"/>
        </w:rPr>
      </w:pPr>
      <w:r w:rsidRPr="0002533D">
        <w:rPr>
          <w:rFonts w:cstheme="minorHAnsi"/>
          <w:sz w:val="20"/>
          <w:szCs w:val="20"/>
        </w:rPr>
        <w:t xml:space="preserve">Par dérogation aux opérations de vérification décrites au CCAG Travaux, les opérations de vérification et de réception se dérouleront dans les conditions décrites </w:t>
      </w:r>
      <w:r w:rsidRPr="0002533D">
        <w:rPr>
          <w:rFonts w:cstheme="minorHAnsi"/>
          <w:i/>
          <w:sz w:val="20"/>
          <w:szCs w:val="20"/>
        </w:rPr>
        <w:t>infra</w:t>
      </w:r>
      <w:r w:rsidRPr="0002533D">
        <w:rPr>
          <w:rFonts w:cstheme="minorHAnsi"/>
          <w:sz w:val="20"/>
          <w:szCs w:val="20"/>
        </w:rPr>
        <w:t>.</w:t>
      </w:r>
    </w:p>
    <w:p w14:paraId="219C1101" w14:textId="77777777" w:rsidR="0002533D" w:rsidRPr="0002533D" w:rsidRDefault="0002533D" w:rsidP="00D304F5">
      <w:pPr>
        <w:jc w:val="both"/>
        <w:rPr>
          <w:rFonts w:cstheme="minorHAnsi"/>
          <w:sz w:val="20"/>
          <w:szCs w:val="20"/>
        </w:rPr>
      </w:pPr>
      <w:r w:rsidRPr="0002533D">
        <w:rPr>
          <w:rFonts w:cstheme="minorHAnsi"/>
          <w:sz w:val="20"/>
          <w:szCs w:val="20"/>
        </w:rPr>
        <w:t>Le maître d'œuvre et/ou le maître d'ouvrage procède aux opérations de vérification qu'il estime nécessaires. Celles-ci peuvent revêtir soit la forme de visites des travaux effectués sur site, soit la forme d'essais de fonctionnement.</w:t>
      </w:r>
    </w:p>
    <w:p w14:paraId="2285F362" w14:textId="7DA1D691" w:rsidR="0002533D" w:rsidRPr="0002533D" w:rsidRDefault="0002533D" w:rsidP="00D304F5">
      <w:pPr>
        <w:jc w:val="both"/>
        <w:rPr>
          <w:rFonts w:cstheme="minorHAnsi"/>
          <w:sz w:val="20"/>
          <w:szCs w:val="20"/>
        </w:rPr>
      </w:pPr>
      <w:r w:rsidRPr="0002533D">
        <w:rPr>
          <w:rFonts w:cstheme="minorHAnsi"/>
          <w:sz w:val="20"/>
          <w:szCs w:val="20"/>
        </w:rPr>
        <w:t>Les opérations de vérification portent sur la qualité et la quantité des prestations exécutées.</w:t>
      </w:r>
    </w:p>
    <w:p w14:paraId="07D6B6F8" w14:textId="77777777" w:rsidR="0002533D" w:rsidRPr="0002533D" w:rsidRDefault="0002533D" w:rsidP="00D304F5">
      <w:pPr>
        <w:jc w:val="both"/>
        <w:rPr>
          <w:rFonts w:cstheme="minorHAnsi"/>
          <w:sz w:val="20"/>
          <w:szCs w:val="20"/>
        </w:rPr>
      </w:pPr>
      <w:r w:rsidRPr="0002533D">
        <w:rPr>
          <w:rFonts w:cstheme="minorHAnsi"/>
          <w:sz w:val="20"/>
          <w:szCs w:val="20"/>
        </w:rPr>
        <w:t>Si une de ces vérifications contradictoires révèle une anomalie sur un équipement altérant la sécurité des personnes, il peut être procédé à l'arrêt de la partie de l'équipement concerné.</w:t>
      </w:r>
    </w:p>
    <w:p w14:paraId="592BFFC5" w14:textId="44B1797A" w:rsidR="0002533D" w:rsidRPr="0002533D" w:rsidRDefault="0002533D" w:rsidP="00D304F5">
      <w:pPr>
        <w:jc w:val="both"/>
        <w:rPr>
          <w:rFonts w:cstheme="minorHAnsi"/>
          <w:sz w:val="20"/>
          <w:szCs w:val="20"/>
        </w:rPr>
      </w:pPr>
      <w:r w:rsidRPr="0002533D">
        <w:rPr>
          <w:rFonts w:cstheme="minorHAnsi"/>
          <w:sz w:val="20"/>
          <w:szCs w:val="20"/>
        </w:rPr>
        <w:t>Dans le cas où ces immobilisations seraient la conséquence d'une défaillance du titulaire, les pénalités sont appliquées dans les conditions définies au présent accord-cadre.</w:t>
      </w:r>
    </w:p>
    <w:p w14:paraId="080010DF" w14:textId="45BBBBEF" w:rsidR="0002533D" w:rsidRPr="0002533D" w:rsidRDefault="0002533D" w:rsidP="00D304F5">
      <w:pPr>
        <w:jc w:val="both"/>
        <w:rPr>
          <w:rFonts w:cstheme="minorHAnsi"/>
          <w:sz w:val="20"/>
          <w:szCs w:val="20"/>
        </w:rPr>
      </w:pPr>
      <w:r w:rsidRPr="0002533D">
        <w:rPr>
          <w:rFonts w:cstheme="minorHAnsi"/>
          <w:sz w:val="20"/>
          <w:szCs w:val="20"/>
        </w:rPr>
        <w:t xml:space="preserve">Les opérations de vérification des travaux sont assurées par un représentant de la </w:t>
      </w:r>
      <w:r w:rsidR="00874DC1">
        <w:rPr>
          <w:rFonts w:cstheme="minorHAnsi"/>
          <w:sz w:val="20"/>
          <w:szCs w:val="20"/>
        </w:rPr>
        <w:t>maîtrise d’ouvrage</w:t>
      </w:r>
      <w:r w:rsidRPr="0002533D">
        <w:rPr>
          <w:rFonts w:cstheme="minorHAnsi"/>
          <w:sz w:val="20"/>
          <w:szCs w:val="20"/>
        </w:rPr>
        <w:t xml:space="preserve"> qui approuvera les certificats d’achèvement de travaux (CAT).</w:t>
      </w:r>
    </w:p>
    <w:p w14:paraId="6D2FB206" w14:textId="4C104024" w:rsidR="00F122E4" w:rsidRPr="004848FA" w:rsidRDefault="0002533D" w:rsidP="00D304F5">
      <w:pPr>
        <w:jc w:val="both"/>
        <w:rPr>
          <w:rFonts w:cstheme="minorHAnsi"/>
          <w:sz w:val="20"/>
          <w:szCs w:val="20"/>
        </w:rPr>
      </w:pPr>
      <w:r w:rsidRPr="0002533D">
        <w:rPr>
          <w:rFonts w:cstheme="minorHAnsi"/>
          <w:sz w:val="20"/>
          <w:szCs w:val="20"/>
        </w:rPr>
        <w:t>Le certificat doit obligatoirement être joint à la demande de paiement, faute de quoi celle-ci sera retournée au titulaire.</w:t>
      </w:r>
    </w:p>
    <w:p w14:paraId="0ACAE82D" w14:textId="77777777" w:rsidR="007F19A4" w:rsidRPr="004848FA" w:rsidRDefault="007F19A4" w:rsidP="008718A4">
      <w:pPr>
        <w:pStyle w:val="Titre2"/>
      </w:pPr>
      <w:bookmarkStart w:id="154" w:name="_Toc180155079"/>
      <w:r w:rsidRPr="004848FA">
        <w:t>Décision après vérification</w:t>
      </w:r>
      <w:bookmarkEnd w:id="154"/>
    </w:p>
    <w:p w14:paraId="3C8F2D63" w14:textId="140FB61F" w:rsidR="004848FA" w:rsidRDefault="007F19A4" w:rsidP="004848FA">
      <w:pPr>
        <w:jc w:val="both"/>
        <w:rPr>
          <w:rFonts w:cstheme="minorHAnsi"/>
          <w:sz w:val="20"/>
          <w:szCs w:val="20"/>
        </w:rPr>
      </w:pPr>
      <w:r w:rsidRPr="00711191">
        <w:rPr>
          <w:rFonts w:cstheme="minorHAnsi"/>
          <w:sz w:val="20"/>
          <w:szCs w:val="20"/>
        </w:rPr>
        <w:t>A l’issue des opérations de vérification, le pouvoir adjudicateur prononce</w:t>
      </w:r>
      <w:r w:rsidR="004848FA">
        <w:rPr>
          <w:rFonts w:cstheme="minorHAnsi"/>
          <w:sz w:val="20"/>
          <w:szCs w:val="20"/>
        </w:rPr>
        <w:t> </w:t>
      </w:r>
      <w:r w:rsidR="009B3018">
        <w:rPr>
          <w:rFonts w:cstheme="minorHAnsi"/>
          <w:sz w:val="20"/>
          <w:szCs w:val="20"/>
        </w:rPr>
        <w:t xml:space="preserve">dans les conditions dans l’article 41 du CCAG Travaux </w:t>
      </w:r>
      <w:r w:rsidR="004848FA">
        <w:rPr>
          <w:rFonts w:cstheme="minorHAnsi"/>
          <w:sz w:val="20"/>
          <w:szCs w:val="20"/>
        </w:rPr>
        <w:t>:</w:t>
      </w:r>
    </w:p>
    <w:p w14:paraId="2ECF628B" w14:textId="6F88ED2B" w:rsidR="00DB78A4" w:rsidRPr="004848FA" w:rsidRDefault="00DB78A4" w:rsidP="00B36E36">
      <w:pPr>
        <w:pStyle w:val="Paragraphedeliste"/>
        <w:numPr>
          <w:ilvl w:val="0"/>
          <w:numId w:val="50"/>
        </w:numPr>
        <w:spacing w:line="240" w:lineRule="auto"/>
        <w:jc w:val="both"/>
        <w:rPr>
          <w:rFonts w:cstheme="minorHAnsi"/>
          <w:sz w:val="20"/>
          <w:szCs w:val="20"/>
        </w:rPr>
      </w:pPr>
      <w:r w:rsidRPr="004848FA">
        <w:rPr>
          <w:rFonts w:cstheme="minorHAnsi"/>
          <w:sz w:val="20"/>
          <w:szCs w:val="20"/>
        </w:rPr>
        <w:t xml:space="preserve">Soit une décision d’admission des </w:t>
      </w:r>
      <w:r w:rsidR="004848FA">
        <w:rPr>
          <w:rFonts w:cstheme="minorHAnsi"/>
          <w:sz w:val="20"/>
          <w:szCs w:val="20"/>
        </w:rPr>
        <w:t>travaux en l’état</w:t>
      </w:r>
      <w:r w:rsidRPr="004848FA">
        <w:rPr>
          <w:rFonts w:cstheme="minorHAnsi"/>
          <w:sz w:val="20"/>
          <w:szCs w:val="20"/>
        </w:rPr>
        <w:t xml:space="preserve"> ; </w:t>
      </w:r>
    </w:p>
    <w:p w14:paraId="6E35B57C" w14:textId="1C255DBB" w:rsidR="00DB78A4" w:rsidRDefault="00DB78A4" w:rsidP="00B36E36">
      <w:pPr>
        <w:numPr>
          <w:ilvl w:val="0"/>
          <w:numId w:val="32"/>
        </w:numPr>
        <w:spacing w:after="0" w:line="240" w:lineRule="auto"/>
        <w:jc w:val="both"/>
        <w:rPr>
          <w:rFonts w:cstheme="minorHAnsi"/>
          <w:sz w:val="20"/>
          <w:szCs w:val="20"/>
        </w:rPr>
      </w:pPr>
      <w:r w:rsidRPr="00DB78A4">
        <w:rPr>
          <w:rFonts w:cstheme="minorHAnsi"/>
          <w:sz w:val="20"/>
          <w:szCs w:val="20"/>
        </w:rPr>
        <w:t xml:space="preserve">Soit une décision d’ajournement des </w:t>
      </w:r>
      <w:r w:rsidR="004848FA">
        <w:rPr>
          <w:rFonts w:cstheme="minorHAnsi"/>
          <w:sz w:val="20"/>
          <w:szCs w:val="20"/>
        </w:rPr>
        <w:t>travaux</w:t>
      </w:r>
      <w:r w:rsidRPr="00DB78A4">
        <w:rPr>
          <w:rFonts w:cstheme="minorHAnsi"/>
          <w:sz w:val="20"/>
          <w:szCs w:val="20"/>
        </w:rPr>
        <w:t> ; cette décision doit être motivée</w:t>
      </w:r>
      <w:r w:rsidR="00306F62">
        <w:rPr>
          <w:rFonts w:cstheme="minorHAnsi"/>
          <w:sz w:val="20"/>
          <w:szCs w:val="20"/>
        </w:rPr>
        <w:t> ;</w:t>
      </w:r>
    </w:p>
    <w:p w14:paraId="47981DC8"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opérations de vérification ne donnent pas satisfaction, le titulaire doit y remédier, dans un délai de trois jours ouvrés à compter de la demande formulée par le pouvoir adjudicateur. </w:t>
      </w:r>
    </w:p>
    <w:p w14:paraId="3FB6855F" w14:textId="77777777" w:rsidR="00E64F69" w:rsidRPr="00E64F69" w:rsidRDefault="00E64F69" w:rsidP="00B36E36">
      <w:pPr>
        <w:spacing w:after="0" w:line="240" w:lineRule="auto"/>
        <w:ind w:left="720"/>
        <w:jc w:val="both"/>
        <w:rPr>
          <w:rFonts w:cstheme="minorHAnsi"/>
          <w:sz w:val="20"/>
          <w:szCs w:val="20"/>
        </w:rPr>
      </w:pPr>
    </w:p>
    <w:p w14:paraId="31BB66A9" w14:textId="618F297B" w:rsidR="00E64F69"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d’admission avec réfaction ; cette décision doit être motivée</w:t>
      </w:r>
      <w:r>
        <w:rPr>
          <w:rFonts w:cstheme="minorHAnsi"/>
          <w:sz w:val="20"/>
          <w:szCs w:val="20"/>
        </w:rPr>
        <w:t> ;</w:t>
      </w:r>
    </w:p>
    <w:p w14:paraId="10810509" w14:textId="77777777" w:rsidR="003D7B7D" w:rsidRDefault="003D7B7D" w:rsidP="003D7B7D">
      <w:pPr>
        <w:spacing w:after="0" w:line="240" w:lineRule="auto"/>
        <w:jc w:val="both"/>
        <w:rPr>
          <w:rFonts w:cstheme="minorHAnsi"/>
          <w:sz w:val="20"/>
          <w:szCs w:val="20"/>
        </w:rPr>
      </w:pPr>
    </w:p>
    <w:p w14:paraId="31949829" w14:textId="77777777" w:rsidR="003D7B7D" w:rsidRPr="003D7B7D" w:rsidRDefault="003D7B7D" w:rsidP="003D7B7D">
      <w:pPr>
        <w:spacing w:after="0" w:line="240" w:lineRule="auto"/>
        <w:jc w:val="both"/>
        <w:rPr>
          <w:rFonts w:cstheme="minorHAnsi"/>
          <w:sz w:val="20"/>
          <w:szCs w:val="20"/>
        </w:rPr>
      </w:pPr>
    </w:p>
    <w:p w14:paraId="54FD9D24" w14:textId="77777777" w:rsidR="00E64F69" w:rsidRDefault="00E64F69" w:rsidP="00B36E36">
      <w:pPr>
        <w:spacing w:after="0" w:line="240" w:lineRule="auto"/>
        <w:ind w:left="720"/>
        <w:jc w:val="both"/>
        <w:rPr>
          <w:rFonts w:cstheme="minorHAnsi"/>
          <w:sz w:val="20"/>
          <w:szCs w:val="20"/>
        </w:rPr>
      </w:pPr>
      <w:r w:rsidRPr="00E64F69">
        <w:rPr>
          <w:rFonts w:cstheme="minorHAnsi"/>
          <w:sz w:val="20"/>
          <w:szCs w:val="20"/>
        </w:rPr>
        <w:t>Si les travaux sans être entièrement conformes au marché, peuvent être admises en l’état, le pouvoir adjudicateur peut décider de les admettre, moyennant l’application d’une réfaction de prix proportionnelle avec les imperfections constatées. </w:t>
      </w:r>
    </w:p>
    <w:p w14:paraId="787E72D7" w14:textId="77777777" w:rsidR="00E64F69" w:rsidRDefault="00E64F69" w:rsidP="00B36E36">
      <w:pPr>
        <w:spacing w:after="0" w:line="240" w:lineRule="auto"/>
        <w:ind w:left="720"/>
        <w:jc w:val="both"/>
        <w:rPr>
          <w:rFonts w:cstheme="minorHAnsi"/>
          <w:sz w:val="20"/>
          <w:szCs w:val="20"/>
        </w:rPr>
      </w:pPr>
    </w:p>
    <w:p w14:paraId="2587DF37" w14:textId="1F29FC34" w:rsidR="00F122E4" w:rsidRDefault="00E64F69" w:rsidP="00B36E36">
      <w:pPr>
        <w:pStyle w:val="Paragraphedeliste"/>
        <w:numPr>
          <w:ilvl w:val="0"/>
          <w:numId w:val="50"/>
        </w:numPr>
        <w:spacing w:after="0" w:line="240" w:lineRule="auto"/>
        <w:jc w:val="both"/>
        <w:rPr>
          <w:rFonts w:cstheme="minorHAnsi"/>
          <w:sz w:val="20"/>
          <w:szCs w:val="20"/>
        </w:rPr>
      </w:pPr>
      <w:r w:rsidRPr="00E64F69">
        <w:rPr>
          <w:rFonts w:cstheme="minorHAnsi"/>
          <w:sz w:val="20"/>
          <w:szCs w:val="20"/>
        </w:rPr>
        <w:t>Soit une décision de rejet partiel ou total des travaux ; cette décision doit être motivée</w:t>
      </w:r>
      <w:r w:rsidR="00D304F5">
        <w:rPr>
          <w:rFonts w:cstheme="minorHAnsi"/>
          <w:sz w:val="20"/>
          <w:szCs w:val="20"/>
        </w:rPr>
        <w:t> ;</w:t>
      </w:r>
    </w:p>
    <w:p w14:paraId="1CAD089C" w14:textId="77777777" w:rsidR="00C051B1" w:rsidRDefault="00C051B1" w:rsidP="00C051B1">
      <w:pPr>
        <w:spacing w:after="0" w:line="240" w:lineRule="auto"/>
        <w:jc w:val="both"/>
        <w:rPr>
          <w:rFonts w:cstheme="minorHAnsi"/>
          <w:sz w:val="20"/>
          <w:szCs w:val="20"/>
        </w:rPr>
      </w:pPr>
    </w:p>
    <w:p w14:paraId="33E0EE4B" w14:textId="77777777" w:rsidR="005F014E" w:rsidRPr="00B06823" w:rsidRDefault="005F014E"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55" w:name="_Toc180155081"/>
      <w:bookmarkStart w:id="156" w:name="_Toc211251480"/>
      <w:bookmarkStart w:id="157" w:name="_Hlk180414765"/>
      <w:bookmarkEnd w:id="153"/>
      <w:r>
        <w:rPr>
          <w:rFonts w:cstheme="minorHAnsi"/>
          <w:sz w:val="32"/>
          <w:szCs w:val="32"/>
        </w:rPr>
        <w:t xml:space="preserve">PÉNALITÉS ET </w:t>
      </w:r>
      <w:r w:rsidRPr="00B06823">
        <w:rPr>
          <w:rFonts w:cstheme="minorHAnsi"/>
          <w:sz w:val="32"/>
          <w:szCs w:val="32"/>
        </w:rPr>
        <w:t>SANCTIONS</w:t>
      </w:r>
      <w:bookmarkEnd w:id="155"/>
      <w:bookmarkEnd w:id="156"/>
    </w:p>
    <w:p w14:paraId="57227568" w14:textId="77777777" w:rsidR="005F014E" w:rsidRPr="00FE4B34" w:rsidRDefault="005F014E" w:rsidP="008718A4">
      <w:pPr>
        <w:pStyle w:val="Titre2"/>
      </w:pPr>
      <w:bookmarkStart w:id="158" w:name="_Toc421694925"/>
      <w:bookmarkStart w:id="159" w:name="_Toc488050904"/>
      <w:bookmarkStart w:id="160" w:name="_Toc180155082"/>
      <w:bookmarkEnd w:id="157"/>
      <w:r w:rsidRPr="00FE4B34">
        <w:rPr>
          <w:rFonts w:ascii="Calibri" w:hAnsi="Calibri" w:cs="Calibri"/>
        </w:rPr>
        <w:t>Généralités</w:t>
      </w:r>
      <w:r w:rsidRPr="00FE4B34">
        <w:t xml:space="preserve"> sur les pénalités et sanctions associées aux pénalités</w:t>
      </w:r>
      <w:bookmarkEnd w:id="158"/>
      <w:bookmarkEnd w:id="159"/>
      <w:bookmarkEnd w:id="160"/>
    </w:p>
    <w:p w14:paraId="5FFEFF88" w14:textId="2CA45F13" w:rsidR="005F014E" w:rsidRPr="00711191" w:rsidRDefault="005F014E" w:rsidP="48715C10">
      <w:pPr>
        <w:spacing w:after="120"/>
        <w:jc w:val="both"/>
        <w:rPr>
          <w:sz w:val="20"/>
          <w:szCs w:val="20"/>
        </w:rPr>
      </w:pPr>
      <w:r w:rsidRPr="006A5D2A">
        <w:rPr>
          <w:sz w:val="20"/>
          <w:szCs w:val="20"/>
        </w:rPr>
        <w:t>Les stipulations de l’article 19 du CCAG Travaux</w:t>
      </w:r>
      <w:r w:rsidR="1D761463" w:rsidRPr="48715C10">
        <w:rPr>
          <w:i/>
          <w:iCs/>
          <w:color w:val="FF0000"/>
          <w:sz w:val="20"/>
          <w:szCs w:val="20"/>
        </w:rPr>
        <w:t xml:space="preserve"> </w:t>
      </w:r>
      <w:r w:rsidRPr="48715C10">
        <w:rPr>
          <w:sz w:val="20"/>
          <w:szCs w:val="20"/>
        </w:rPr>
        <w:t>sont applicables.</w:t>
      </w:r>
    </w:p>
    <w:p w14:paraId="549DDBB2" w14:textId="0DE3960E" w:rsidR="005F014E" w:rsidRPr="00711191" w:rsidRDefault="005F014E" w:rsidP="005F014E">
      <w:pPr>
        <w:spacing w:after="120"/>
        <w:jc w:val="both"/>
        <w:rPr>
          <w:rFonts w:cstheme="minorHAnsi"/>
          <w:sz w:val="20"/>
          <w:szCs w:val="20"/>
        </w:rPr>
      </w:pPr>
      <w:r w:rsidRPr="00711191">
        <w:rPr>
          <w:rFonts w:cstheme="minorHAnsi"/>
          <w:sz w:val="20"/>
          <w:szCs w:val="20"/>
        </w:rPr>
        <w:t>Il est rappelé, conformément à l’article 1</w:t>
      </w:r>
      <w:r w:rsidR="005472AE">
        <w:rPr>
          <w:rFonts w:cstheme="minorHAnsi"/>
          <w:sz w:val="20"/>
          <w:szCs w:val="20"/>
        </w:rPr>
        <w:t>9</w:t>
      </w:r>
      <w:r w:rsidRPr="00711191">
        <w:rPr>
          <w:rFonts w:cstheme="minorHAnsi"/>
          <w:sz w:val="20"/>
          <w:szCs w:val="20"/>
        </w:rPr>
        <w:t xml:space="preserve">.1 </w:t>
      </w:r>
      <w:r w:rsidRPr="004216C2">
        <w:rPr>
          <w:rFonts w:cstheme="minorHAnsi"/>
          <w:sz w:val="20"/>
          <w:szCs w:val="20"/>
        </w:rPr>
        <w:t xml:space="preserve">du </w:t>
      </w:r>
      <w:r w:rsidRPr="004216C2">
        <w:rPr>
          <w:rFonts w:cstheme="minorHAnsi"/>
          <w:bCs/>
          <w:sz w:val="20"/>
          <w:szCs w:val="20"/>
        </w:rPr>
        <w:t>CCAG</w:t>
      </w:r>
      <w:r w:rsidR="005472A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Pr="004216C2">
        <w:rPr>
          <w:rFonts w:cstheme="minorHAnsi"/>
          <w:sz w:val="20"/>
          <w:szCs w:val="20"/>
        </w:rPr>
        <w:t xml:space="preserve">, que </w:t>
      </w:r>
      <w:r w:rsidRPr="00711191">
        <w:rPr>
          <w:rFonts w:cstheme="minorHAnsi"/>
          <w:sz w:val="20"/>
          <w:szCs w:val="20"/>
        </w:rPr>
        <w:t xml:space="preserve">les pénalités pour retard commencent à courir, sans qu'il soit nécessaire de procéder à une mise en demeure, le lendemain du jour où le délai contractuel d'exécution des prestations est expiré, sous réserve des stipulations </w:t>
      </w:r>
      <w:r w:rsidR="00BB187E">
        <w:rPr>
          <w:rFonts w:cstheme="minorHAnsi"/>
          <w:sz w:val="20"/>
          <w:szCs w:val="20"/>
        </w:rPr>
        <w:t>de l’article 19</w:t>
      </w:r>
      <w:r w:rsidRPr="004216C2">
        <w:rPr>
          <w:rFonts w:cstheme="minorHAnsi"/>
          <w:sz w:val="20"/>
          <w:szCs w:val="20"/>
        </w:rPr>
        <w:t xml:space="preserve"> du </w:t>
      </w:r>
      <w:r w:rsidRPr="004216C2">
        <w:rPr>
          <w:rFonts w:cstheme="minorHAnsi"/>
          <w:bCs/>
          <w:sz w:val="20"/>
          <w:szCs w:val="20"/>
        </w:rPr>
        <w:t>CCAG</w:t>
      </w:r>
      <w:r w:rsidR="00BB187E">
        <w:rPr>
          <w:rFonts w:cstheme="minorHAnsi"/>
          <w:bCs/>
          <w:sz w:val="20"/>
          <w:szCs w:val="20"/>
        </w:rPr>
        <w:t xml:space="preserve"> Travaux</w:t>
      </w:r>
      <w:r w:rsidRPr="004216C2">
        <w:rPr>
          <w:rFonts w:cstheme="minorHAnsi"/>
          <w:bCs/>
          <w:sz w:val="20"/>
          <w:szCs w:val="20"/>
        </w:rPr>
        <w:t xml:space="preserve"> </w:t>
      </w:r>
      <w:r w:rsidR="004216C2" w:rsidRPr="004216C2">
        <w:rPr>
          <w:rFonts w:cstheme="minorHAnsi"/>
          <w:sz w:val="20"/>
          <w:szCs w:val="20"/>
        </w:rPr>
        <w:t>applicable au présent marché</w:t>
      </w:r>
      <w:r w:rsidR="004216C2">
        <w:rPr>
          <w:rFonts w:cstheme="minorHAnsi"/>
          <w:sz w:val="20"/>
          <w:szCs w:val="20"/>
        </w:rPr>
        <w:t>.</w:t>
      </w:r>
      <w:r w:rsidRPr="004216C2">
        <w:rPr>
          <w:rFonts w:cstheme="minorHAnsi"/>
          <w:sz w:val="20"/>
          <w:szCs w:val="20"/>
        </w:rPr>
        <w:t xml:space="preserve"> Elles sont encourues du simple fait de la constatation du ret</w:t>
      </w:r>
      <w:r w:rsidRPr="00711191">
        <w:rPr>
          <w:rFonts w:cstheme="minorHAnsi"/>
          <w:sz w:val="20"/>
          <w:szCs w:val="20"/>
        </w:rPr>
        <w:t>ard par pouvoir adjudicateur.</w:t>
      </w:r>
    </w:p>
    <w:p w14:paraId="47022CF5" w14:textId="71177EBB" w:rsidR="005F014E" w:rsidRPr="00711191" w:rsidRDefault="005F014E" w:rsidP="48715C10">
      <w:pPr>
        <w:spacing w:after="120"/>
        <w:jc w:val="both"/>
        <w:rPr>
          <w:sz w:val="20"/>
          <w:szCs w:val="20"/>
        </w:rPr>
      </w:pPr>
      <w:r w:rsidRPr="48715C10">
        <w:rPr>
          <w:sz w:val="20"/>
          <w:szCs w:val="20"/>
        </w:rPr>
        <w:t xml:space="preserve">Par dérogation à l’article </w:t>
      </w:r>
      <w:r w:rsidRPr="006A5D2A">
        <w:rPr>
          <w:sz w:val="20"/>
          <w:szCs w:val="20"/>
        </w:rPr>
        <w:t>19.2.1 du CCAG Travaux</w:t>
      </w:r>
      <w:r w:rsidRPr="48715C10">
        <w:rPr>
          <w:sz w:val="20"/>
          <w:szCs w:val="20"/>
        </w:rPr>
        <w:t>, le titulaire n’est pas exonéré des pénalités dont le montant total ne dépasse pas 1000 € pour l'ensemble du marché.</w:t>
      </w:r>
    </w:p>
    <w:p w14:paraId="39837F0F" w14:textId="5E912739" w:rsidR="005F014E" w:rsidRPr="00711191" w:rsidRDefault="005F014E" w:rsidP="005F014E">
      <w:pPr>
        <w:spacing w:after="120"/>
        <w:jc w:val="both"/>
        <w:rPr>
          <w:rFonts w:cstheme="minorHAnsi"/>
          <w:sz w:val="20"/>
          <w:szCs w:val="20"/>
        </w:rPr>
      </w:pPr>
      <w:r w:rsidRPr="00711191">
        <w:rPr>
          <w:rFonts w:cstheme="minorHAnsi"/>
          <w:sz w:val="20"/>
          <w:szCs w:val="20"/>
        </w:rPr>
        <w:lastRenderedPageBreak/>
        <w:t xml:space="preserve">Les pénalités prévues </w:t>
      </w:r>
      <w:r w:rsidRPr="000D5A06">
        <w:rPr>
          <w:rFonts w:cstheme="minorHAnsi"/>
          <w:sz w:val="20"/>
          <w:szCs w:val="20"/>
        </w:rPr>
        <w:t xml:space="preserve">aux articles </w:t>
      </w:r>
      <w:r w:rsidRPr="000D5A06">
        <w:rPr>
          <w:rFonts w:cstheme="minorHAnsi"/>
          <w:bCs/>
          <w:iCs/>
          <w:sz w:val="20"/>
          <w:szCs w:val="20"/>
        </w:rPr>
        <w:fldChar w:fldCharType="begin"/>
      </w:r>
      <w:r w:rsidRPr="000D5A06">
        <w:rPr>
          <w:rFonts w:cstheme="minorHAnsi"/>
          <w:sz w:val="20"/>
          <w:szCs w:val="20"/>
        </w:rPr>
        <w:instrText xml:space="preserve"> REF _Ref140584909 \r \h </w:instrText>
      </w:r>
      <w:r w:rsidRPr="000D5A06">
        <w:rPr>
          <w:rFonts w:cstheme="minorHAnsi"/>
          <w:bCs/>
          <w:iCs/>
          <w:sz w:val="20"/>
          <w:szCs w:val="20"/>
        </w:rPr>
        <w:instrText xml:space="preserve"> \* MERGEFORMAT </w:instrText>
      </w:r>
      <w:r w:rsidRPr="000D5A06">
        <w:rPr>
          <w:rFonts w:cstheme="minorHAnsi"/>
          <w:bCs/>
          <w:iCs/>
          <w:sz w:val="20"/>
          <w:szCs w:val="20"/>
        </w:rPr>
      </w:r>
      <w:r w:rsidRPr="000D5A06">
        <w:rPr>
          <w:rFonts w:cstheme="minorHAnsi"/>
          <w:bCs/>
          <w:iCs/>
          <w:sz w:val="20"/>
          <w:szCs w:val="20"/>
        </w:rPr>
        <w:fldChar w:fldCharType="separate"/>
      </w:r>
      <w:r w:rsidR="00230F05" w:rsidRPr="000D5A06">
        <w:rPr>
          <w:rFonts w:cstheme="minorHAnsi"/>
          <w:sz w:val="20"/>
          <w:szCs w:val="20"/>
        </w:rPr>
        <w:t>1</w:t>
      </w:r>
      <w:r w:rsidR="0029671B" w:rsidRPr="000D5A06">
        <w:rPr>
          <w:rFonts w:cstheme="minorHAnsi"/>
          <w:sz w:val="20"/>
          <w:szCs w:val="20"/>
        </w:rPr>
        <w:t>3</w:t>
      </w:r>
      <w:r w:rsidR="00230F05" w:rsidRPr="000D5A06">
        <w:rPr>
          <w:rFonts w:cstheme="minorHAnsi"/>
          <w:sz w:val="20"/>
          <w:szCs w:val="20"/>
        </w:rPr>
        <w:t>.2</w:t>
      </w:r>
      <w:r w:rsidRPr="000D5A06">
        <w:rPr>
          <w:rFonts w:cstheme="minorHAnsi"/>
          <w:bCs/>
          <w:iCs/>
          <w:sz w:val="20"/>
          <w:szCs w:val="20"/>
        </w:rPr>
        <w:fldChar w:fldCharType="end"/>
      </w:r>
      <w:r w:rsidRPr="000D5A06">
        <w:rPr>
          <w:rFonts w:cstheme="minorHAnsi"/>
          <w:bCs/>
          <w:iCs/>
          <w:sz w:val="20"/>
          <w:szCs w:val="20"/>
        </w:rPr>
        <w:t xml:space="preserve"> </w:t>
      </w:r>
      <w:r w:rsidR="00725957" w:rsidRPr="000D5A06">
        <w:rPr>
          <w:rFonts w:cstheme="minorHAnsi"/>
          <w:bCs/>
          <w:iCs/>
          <w:sz w:val="20"/>
          <w:szCs w:val="20"/>
        </w:rPr>
        <w:t>et suivants</w:t>
      </w:r>
      <w:r w:rsidRPr="000D5A06">
        <w:rPr>
          <w:rFonts w:cstheme="minorHAnsi"/>
          <w:sz w:val="20"/>
          <w:szCs w:val="20"/>
        </w:rPr>
        <w:t xml:space="preserve"> s’entendent</w:t>
      </w:r>
      <w:r w:rsidRPr="00711191">
        <w:rPr>
          <w:rFonts w:cstheme="minorHAnsi"/>
          <w:sz w:val="20"/>
          <w:szCs w:val="20"/>
        </w:rPr>
        <w:t xml:space="preserve"> sans mise en demeure préalable.</w:t>
      </w:r>
    </w:p>
    <w:p w14:paraId="04AE23F1" w14:textId="4E5E71B5" w:rsidR="005F014E" w:rsidRPr="00711191" w:rsidRDefault="005F014E" w:rsidP="005F014E">
      <w:pPr>
        <w:spacing w:after="120"/>
        <w:jc w:val="both"/>
        <w:rPr>
          <w:rFonts w:cstheme="minorHAnsi"/>
          <w:sz w:val="20"/>
          <w:szCs w:val="20"/>
        </w:rPr>
      </w:pPr>
      <w:r w:rsidRPr="00711191">
        <w:rPr>
          <w:rFonts w:cstheme="minorHAnsi"/>
          <w:sz w:val="20"/>
          <w:szCs w:val="20"/>
        </w:rPr>
        <w:t xml:space="preserve">Toutes les pénalités prévues aux paragraphes suivants, c’est-à-dire prévues aux </w:t>
      </w:r>
      <w:r w:rsidRPr="006A5D2A">
        <w:rPr>
          <w:rFonts w:cstheme="minorHAnsi"/>
          <w:sz w:val="20"/>
          <w:szCs w:val="20"/>
        </w:rPr>
        <w:t xml:space="preserve">articles </w:t>
      </w:r>
      <w:r w:rsidR="00552550">
        <w:rPr>
          <w:rFonts w:cstheme="minorHAnsi"/>
          <w:bCs/>
          <w:iCs/>
          <w:sz w:val="20"/>
          <w:szCs w:val="20"/>
        </w:rPr>
        <w:t>19.2</w:t>
      </w:r>
      <w:r w:rsidRPr="006A5D2A">
        <w:rPr>
          <w:rFonts w:cstheme="minorHAnsi"/>
          <w:bCs/>
          <w:iCs/>
          <w:sz w:val="20"/>
          <w:szCs w:val="20"/>
        </w:rPr>
        <w:t xml:space="preserve"> et </w:t>
      </w:r>
      <w:r w:rsidR="00552550">
        <w:rPr>
          <w:rFonts w:cstheme="minorHAnsi"/>
          <w:bCs/>
          <w:iCs/>
          <w:sz w:val="20"/>
          <w:szCs w:val="20"/>
        </w:rPr>
        <w:t>19.2.2</w:t>
      </w:r>
      <w:r w:rsidRPr="00711191">
        <w:rPr>
          <w:rFonts w:cstheme="minorHAnsi"/>
          <w:sz w:val="20"/>
          <w:szCs w:val="20"/>
        </w:rPr>
        <w:t>, sont cumulables.</w:t>
      </w:r>
    </w:p>
    <w:p w14:paraId="27A57E96" w14:textId="306D76FF" w:rsidR="005F014E" w:rsidRPr="00711191" w:rsidRDefault="005F014E" w:rsidP="005F014E">
      <w:pPr>
        <w:spacing w:after="120"/>
        <w:jc w:val="both"/>
        <w:rPr>
          <w:rFonts w:cstheme="minorHAnsi"/>
          <w:sz w:val="20"/>
          <w:szCs w:val="20"/>
        </w:rPr>
      </w:pPr>
      <w:r w:rsidRPr="00C369F9">
        <w:rPr>
          <w:rFonts w:cstheme="minorHAnsi"/>
          <w:sz w:val="20"/>
          <w:szCs w:val="20"/>
        </w:rPr>
        <w:t xml:space="preserve">Si le montant cumulé des pénalités depuis le début de l’exécution du marché atteint 10 % du montant (annuel) HT du marché, le pouvoir adjudicateur se réserve le droit de résilier le marché aux torts du titulaire dans les conditions fixées </w:t>
      </w:r>
      <w:r w:rsidRPr="000D5A06">
        <w:rPr>
          <w:rFonts w:cstheme="minorHAnsi"/>
          <w:sz w:val="20"/>
          <w:szCs w:val="20"/>
        </w:rPr>
        <w:t>à l’</w:t>
      </w:r>
      <w:r w:rsidRPr="000D5A06">
        <w:rPr>
          <w:rFonts w:cstheme="minorHAnsi"/>
          <w:sz w:val="20"/>
          <w:szCs w:val="20"/>
        </w:rPr>
        <w:fldChar w:fldCharType="begin"/>
      </w:r>
      <w:r w:rsidRPr="000D5A06">
        <w:rPr>
          <w:rFonts w:cstheme="minorHAnsi"/>
          <w:sz w:val="20"/>
          <w:szCs w:val="20"/>
        </w:rPr>
        <w:instrText xml:space="preserve"> REF _Ref116369680 \w \h  \* MERGEFORMAT </w:instrText>
      </w:r>
      <w:r w:rsidRPr="000D5A06">
        <w:rPr>
          <w:rFonts w:cstheme="minorHAnsi"/>
          <w:sz w:val="20"/>
          <w:szCs w:val="20"/>
        </w:rPr>
      </w:r>
      <w:r w:rsidRPr="000D5A06">
        <w:rPr>
          <w:rFonts w:cstheme="minorHAnsi"/>
          <w:sz w:val="20"/>
          <w:szCs w:val="20"/>
        </w:rPr>
        <w:fldChar w:fldCharType="separate"/>
      </w:r>
      <w:r w:rsidR="00230F05" w:rsidRPr="000D5A06">
        <w:rPr>
          <w:rFonts w:cstheme="minorHAnsi"/>
          <w:sz w:val="20"/>
          <w:szCs w:val="20"/>
        </w:rPr>
        <w:t>ARTICLE 2</w:t>
      </w:r>
      <w:r w:rsidR="00D14167" w:rsidRPr="000D5A06">
        <w:rPr>
          <w:rFonts w:cstheme="minorHAnsi"/>
          <w:sz w:val="20"/>
          <w:szCs w:val="20"/>
        </w:rPr>
        <w:t>2</w:t>
      </w:r>
      <w:r w:rsidR="00230F05" w:rsidRPr="000D5A06">
        <w:rPr>
          <w:rFonts w:cstheme="minorHAnsi"/>
          <w:sz w:val="20"/>
          <w:szCs w:val="20"/>
        </w:rPr>
        <w:t xml:space="preserve"> - </w:t>
      </w:r>
      <w:r w:rsidRPr="000D5A06">
        <w:rPr>
          <w:rFonts w:cstheme="minorHAnsi"/>
          <w:sz w:val="20"/>
          <w:szCs w:val="20"/>
        </w:rPr>
        <w:fldChar w:fldCharType="end"/>
      </w:r>
      <w:r w:rsidRPr="000D5A06">
        <w:rPr>
          <w:rFonts w:cstheme="minorHAnsi"/>
          <w:sz w:val="20"/>
          <w:szCs w:val="20"/>
        </w:rPr>
        <w:t>« règlement d</w:t>
      </w:r>
      <w:r w:rsidR="00BB187E" w:rsidRPr="000D5A06">
        <w:rPr>
          <w:rFonts w:cstheme="minorHAnsi"/>
          <w:sz w:val="20"/>
          <w:szCs w:val="20"/>
        </w:rPr>
        <w:t xml:space="preserve">es </w:t>
      </w:r>
      <w:r w:rsidR="00010965" w:rsidRPr="000D5A06">
        <w:rPr>
          <w:rFonts w:cstheme="minorHAnsi"/>
          <w:sz w:val="20"/>
          <w:szCs w:val="20"/>
        </w:rPr>
        <w:t>litiges</w:t>
      </w:r>
      <w:r w:rsidR="00BB187E" w:rsidRPr="000D5A06">
        <w:rPr>
          <w:rFonts w:cstheme="minorHAnsi"/>
          <w:sz w:val="20"/>
          <w:szCs w:val="20"/>
        </w:rPr>
        <w:t xml:space="preserve"> </w:t>
      </w:r>
      <w:r w:rsidRPr="000D5A06">
        <w:rPr>
          <w:rFonts w:cstheme="minorHAnsi"/>
          <w:sz w:val="20"/>
          <w:szCs w:val="20"/>
        </w:rPr>
        <w:t>» ci-dessous.</w:t>
      </w:r>
    </w:p>
    <w:p w14:paraId="12F61683" w14:textId="77777777" w:rsidR="005F014E" w:rsidRPr="00A4687E" w:rsidRDefault="005F014E" w:rsidP="008718A4">
      <w:pPr>
        <w:pStyle w:val="Titre2"/>
      </w:pPr>
      <w:bookmarkStart w:id="161" w:name="_Toc180155083"/>
      <w:bookmarkStart w:id="162" w:name="_Toc329122224"/>
      <w:bookmarkStart w:id="163" w:name="_Toc479695065"/>
      <w:bookmarkStart w:id="164" w:name="_Toc488050905"/>
      <w:bookmarkStart w:id="165" w:name="_Ref116480581"/>
      <w:bookmarkStart w:id="166" w:name="_Ref116480611"/>
      <w:bookmarkStart w:id="167" w:name="_Ref116480641"/>
      <w:bookmarkStart w:id="168" w:name="_Ref140584909"/>
      <w:r w:rsidRPr="00FE4B34">
        <w:t>Pénalités</w:t>
      </w:r>
      <w:bookmarkEnd w:id="161"/>
    </w:p>
    <w:p w14:paraId="05CA6726" w14:textId="77777777" w:rsidR="005F014E" w:rsidRPr="00A4687E" w:rsidRDefault="005F014E" w:rsidP="007B3C88">
      <w:pPr>
        <w:pStyle w:val="Titre3"/>
        <w:numPr>
          <w:ilvl w:val="2"/>
          <w:numId w:val="8"/>
        </w:numPr>
        <w:spacing w:before="240"/>
        <w:ind w:left="1984" w:hanging="360"/>
        <w:jc w:val="both"/>
        <w:rPr>
          <w:rFonts w:eastAsiaTheme="minorHAnsi" w:cstheme="minorHAnsi"/>
          <w:i/>
          <w:iCs/>
          <w:color w:val="auto"/>
        </w:rPr>
      </w:pPr>
      <w:bookmarkStart w:id="169" w:name="_Toc180155084"/>
      <w:r w:rsidRPr="00A4687E">
        <w:rPr>
          <w:rFonts w:eastAsiaTheme="minorHAnsi" w:cstheme="minorHAnsi"/>
          <w:i/>
          <w:iCs/>
          <w:color w:val="auto"/>
        </w:rPr>
        <w:t>Pénalité de retard</w:t>
      </w:r>
      <w:bookmarkEnd w:id="162"/>
      <w:bookmarkEnd w:id="163"/>
      <w:bookmarkEnd w:id="164"/>
      <w:bookmarkEnd w:id="165"/>
      <w:bookmarkEnd w:id="166"/>
      <w:bookmarkEnd w:id="167"/>
      <w:bookmarkEnd w:id="168"/>
      <w:bookmarkEnd w:id="169"/>
    </w:p>
    <w:p w14:paraId="40E3E230" w14:textId="0E9AEBCD" w:rsidR="005F014E" w:rsidRDefault="005F014E" w:rsidP="005F014E">
      <w:pPr>
        <w:spacing w:after="120"/>
        <w:jc w:val="both"/>
        <w:rPr>
          <w:rFonts w:cstheme="minorHAnsi"/>
          <w:sz w:val="20"/>
          <w:szCs w:val="20"/>
        </w:rPr>
      </w:pPr>
      <w:r w:rsidRPr="000F4239">
        <w:rPr>
          <w:rFonts w:cstheme="minorHAnsi"/>
          <w:sz w:val="20"/>
          <w:szCs w:val="20"/>
        </w:rPr>
        <w:t>Par dérogation à l’article 1</w:t>
      </w:r>
      <w:r w:rsidR="000F4239" w:rsidRPr="000F4239">
        <w:rPr>
          <w:rFonts w:cstheme="minorHAnsi"/>
          <w:sz w:val="20"/>
          <w:szCs w:val="20"/>
        </w:rPr>
        <w:t>9</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w:t>
      </w:r>
      <w:r w:rsidR="000F4239" w:rsidRPr="000F4239">
        <w:rPr>
          <w:rFonts w:cstheme="minorHAnsi"/>
          <w:sz w:val="20"/>
          <w:szCs w:val="20"/>
        </w:rPr>
        <w:t>2</w:t>
      </w:r>
      <w:r w:rsidRPr="000F4239">
        <w:rPr>
          <w:rFonts w:cstheme="minorHAnsi"/>
          <w:sz w:val="20"/>
          <w:szCs w:val="20"/>
        </w:rPr>
        <w:t xml:space="preserve"> du </w:t>
      </w:r>
      <w:r w:rsidRPr="000F4239">
        <w:rPr>
          <w:rFonts w:cstheme="minorHAnsi"/>
          <w:bCs/>
          <w:sz w:val="20"/>
          <w:szCs w:val="20"/>
        </w:rPr>
        <w:t xml:space="preserve">CCAG </w:t>
      </w:r>
      <w:r w:rsidR="004216C2" w:rsidRPr="000F4239">
        <w:rPr>
          <w:rFonts w:cstheme="minorHAnsi"/>
          <w:sz w:val="20"/>
          <w:szCs w:val="20"/>
        </w:rPr>
        <w:t>applicable au présent marché</w:t>
      </w:r>
      <w:r w:rsidRPr="000F4239">
        <w:rPr>
          <w:rFonts w:cstheme="minorHAnsi"/>
          <w:sz w:val="20"/>
          <w:szCs w:val="20"/>
        </w:rPr>
        <w:t>, si l’un quelconque des délais contractuels d’exécution du marché, tel que fixé par le titulaire à l’</w:t>
      </w:r>
      <w:r w:rsidRPr="000F4239">
        <w:rPr>
          <w:rFonts w:cstheme="minorHAnsi"/>
          <w:sz w:val="20"/>
          <w:szCs w:val="20"/>
        </w:rPr>
        <w:fldChar w:fldCharType="begin"/>
      </w:r>
      <w:r w:rsidRPr="000F4239">
        <w:rPr>
          <w:rFonts w:cstheme="minorHAnsi"/>
          <w:sz w:val="20"/>
          <w:szCs w:val="20"/>
        </w:rPr>
        <w:instrText xml:space="preserve"> REF _Ref116370793 \w \h  \* MERGEFORMAT </w:instrText>
      </w:r>
      <w:r w:rsidRPr="000F4239">
        <w:rPr>
          <w:rFonts w:cstheme="minorHAnsi"/>
          <w:sz w:val="20"/>
          <w:szCs w:val="20"/>
        </w:rPr>
      </w:r>
      <w:r w:rsidRPr="000F4239">
        <w:rPr>
          <w:rFonts w:cstheme="minorHAnsi"/>
          <w:sz w:val="20"/>
          <w:szCs w:val="20"/>
        </w:rPr>
        <w:fldChar w:fldCharType="separate"/>
      </w:r>
      <w:r w:rsidR="00230F05">
        <w:rPr>
          <w:rFonts w:cstheme="minorHAnsi"/>
          <w:sz w:val="20"/>
          <w:szCs w:val="20"/>
        </w:rPr>
        <w:t xml:space="preserve">ARTICLE 7 - </w:t>
      </w:r>
      <w:r w:rsidRPr="000F4239">
        <w:rPr>
          <w:rFonts w:cstheme="minorHAnsi"/>
          <w:sz w:val="20"/>
          <w:szCs w:val="20"/>
        </w:rPr>
        <w:fldChar w:fldCharType="end"/>
      </w:r>
      <w:r w:rsidRPr="000F4239">
        <w:rPr>
          <w:rFonts w:cstheme="minorHAnsi"/>
          <w:sz w:val="20"/>
          <w:szCs w:val="20"/>
        </w:rPr>
        <w:t xml:space="preserve">« conditions générales d’exécution des prestations » ci-avant est dépassé, le titulaire encourt, sans mise en demeure préalable, une pénalité de </w:t>
      </w:r>
      <w:r w:rsidR="000F4239">
        <w:rPr>
          <w:rFonts w:cstheme="minorHAnsi"/>
          <w:sz w:val="20"/>
          <w:szCs w:val="20"/>
        </w:rPr>
        <w:t>50 € par jour calendaire</w:t>
      </w:r>
      <w:r w:rsidRPr="000F4239">
        <w:rPr>
          <w:rFonts w:cstheme="minorHAnsi"/>
          <w:sz w:val="20"/>
          <w:szCs w:val="20"/>
        </w:rPr>
        <w:t>.</w:t>
      </w:r>
    </w:p>
    <w:p w14:paraId="3AED1946" w14:textId="54B9FCBD" w:rsidR="005F014E" w:rsidRDefault="005F014E" w:rsidP="007B3C88">
      <w:pPr>
        <w:pStyle w:val="Titre3"/>
        <w:numPr>
          <w:ilvl w:val="2"/>
          <w:numId w:val="8"/>
        </w:numPr>
        <w:spacing w:before="240"/>
        <w:ind w:left="1984" w:hanging="360"/>
        <w:jc w:val="both"/>
        <w:rPr>
          <w:rFonts w:eastAsiaTheme="minorHAnsi" w:cstheme="minorHAnsi"/>
          <w:i/>
          <w:iCs/>
          <w:color w:val="auto"/>
        </w:rPr>
      </w:pPr>
      <w:bookmarkStart w:id="170" w:name="_Toc329122225"/>
      <w:bookmarkStart w:id="171" w:name="_Toc488050906"/>
      <w:bookmarkStart w:id="172" w:name="_Ref140584935"/>
      <w:bookmarkStart w:id="173" w:name="_Toc180155085"/>
      <w:r w:rsidRPr="00A4687E">
        <w:rPr>
          <w:rFonts w:eastAsiaTheme="minorHAnsi" w:cstheme="minorHAnsi"/>
          <w:i/>
          <w:iCs/>
          <w:color w:val="auto"/>
        </w:rPr>
        <w:t>Pénalités</w:t>
      </w:r>
      <w:bookmarkStart w:id="174" w:name="_Toc329122226"/>
      <w:bookmarkStart w:id="175" w:name="_Toc479695066"/>
      <w:bookmarkEnd w:id="170"/>
      <w:r w:rsidRPr="00A4687E">
        <w:rPr>
          <w:rFonts w:eastAsiaTheme="minorHAnsi" w:cstheme="minorHAnsi"/>
          <w:i/>
          <w:iCs/>
          <w:color w:val="auto"/>
        </w:rPr>
        <w:t xml:space="preserve"> diverses</w:t>
      </w:r>
      <w:bookmarkEnd w:id="171"/>
      <w:bookmarkEnd w:id="174"/>
      <w:bookmarkEnd w:id="175"/>
      <w:r w:rsidRPr="00A4687E">
        <w:rPr>
          <w:rFonts w:eastAsiaTheme="minorHAnsi" w:cstheme="minorHAnsi"/>
          <w:i/>
          <w:iCs/>
          <w:color w:val="auto"/>
        </w:rPr>
        <w:t xml:space="preserve"> </w:t>
      </w:r>
      <w:bookmarkEnd w:id="172"/>
      <w:bookmarkEnd w:id="173"/>
    </w:p>
    <w:p w14:paraId="34EF6D78" w14:textId="77777777" w:rsidR="005F014E" w:rsidRPr="00A4687E"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6" w:name="_Toc488050907"/>
      <w:bookmarkStart w:id="177" w:name="_Toc180155086"/>
      <w:r w:rsidRPr="00A4687E">
        <w:rPr>
          <w:rFonts w:eastAsiaTheme="minorHAnsi" w:cstheme="minorHAnsi"/>
          <w:i/>
          <w:iCs/>
          <w:color w:val="auto"/>
          <w:u w:val="single"/>
        </w:rPr>
        <w:t>Pénalités pour absence aux réunions</w:t>
      </w:r>
      <w:bookmarkEnd w:id="176"/>
      <w:bookmarkEnd w:id="177"/>
    </w:p>
    <w:p w14:paraId="60476E22" w14:textId="6A8F65E5"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En cas d’absence ou de retard préjudiciable à une réunion de </w:t>
      </w:r>
      <w:r w:rsidR="00152735">
        <w:rPr>
          <w:rFonts w:cstheme="minorHAnsi"/>
          <w:sz w:val="20"/>
          <w:szCs w:val="20"/>
        </w:rPr>
        <w:t>chantier</w:t>
      </w:r>
      <w:r w:rsidRPr="00711191">
        <w:rPr>
          <w:rFonts w:cstheme="minorHAnsi"/>
          <w:sz w:val="20"/>
          <w:szCs w:val="20"/>
        </w:rPr>
        <w:t xml:space="preserve"> ou </w:t>
      </w:r>
      <w:r w:rsidR="00152735">
        <w:rPr>
          <w:rFonts w:cstheme="minorHAnsi"/>
          <w:sz w:val="20"/>
          <w:szCs w:val="20"/>
        </w:rPr>
        <w:t>tout autre convocation</w:t>
      </w:r>
      <w:r w:rsidRPr="00711191">
        <w:rPr>
          <w:rFonts w:cstheme="minorHAnsi"/>
          <w:sz w:val="20"/>
          <w:szCs w:val="20"/>
        </w:rPr>
        <w:t>, le titulaire encourt une pénalité forfaitaire fixée à 300 €, sans mise en demeure préalable.</w:t>
      </w:r>
      <w:bookmarkStart w:id="178" w:name="_Toc329122227"/>
    </w:p>
    <w:p w14:paraId="05983C95" w14:textId="08C48827" w:rsidR="005F014E" w:rsidRPr="00CF6566" w:rsidRDefault="005F014E" w:rsidP="007B3C88">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79" w:name="_Toc425183796"/>
      <w:bookmarkStart w:id="180" w:name="_Toc482742483"/>
      <w:bookmarkStart w:id="181" w:name="_Toc488050909"/>
      <w:bookmarkStart w:id="182" w:name="_Toc180155088"/>
      <w:r w:rsidRPr="00CF6566">
        <w:rPr>
          <w:rFonts w:eastAsiaTheme="minorHAnsi" w:cstheme="minorHAnsi"/>
          <w:i/>
          <w:iCs/>
          <w:color w:val="auto"/>
          <w:u w:val="single"/>
        </w:rPr>
        <w:t xml:space="preserve">Pénalités après constat d’écart </w:t>
      </w:r>
      <w:r w:rsidR="00F122E4" w:rsidRPr="00CF6566">
        <w:rPr>
          <w:rFonts w:eastAsiaTheme="minorHAnsi" w:cstheme="minorHAnsi"/>
          <w:i/>
          <w:iCs/>
          <w:color w:val="auto"/>
          <w:u w:val="single"/>
        </w:rPr>
        <w:t>à la suite d’audit</w:t>
      </w:r>
      <w:r w:rsidRPr="00CF6566">
        <w:rPr>
          <w:rFonts w:eastAsiaTheme="minorHAnsi" w:cstheme="minorHAnsi"/>
          <w:i/>
          <w:iCs/>
          <w:color w:val="auto"/>
          <w:u w:val="single"/>
        </w:rPr>
        <w:t xml:space="preserve"> inopiné</w:t>
      </w:r>
      <w:bookmarkEnd w:id="179"/>
      <w:bookmarkEnd w:id="180"/>
      <w:bookmarkEnd w:id="181"/>
      <w:bookmarkEnd w:id="182"/>
    </w:p>
    <w:p w14:paraId="7F47C053" w14:textId="1A0E93A3" w:rsidR="005F014E" w:rsidRPr="00711191" w:rsidRDefault="005F014E" w:rsidP="00931DC7">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1F39A800" w14:textId="117F9781" w:rsidR="006F526A" w:rsidRDefault="006F526A"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pour non-respect d’intervention dans les délais prévus en cas d’urgence</w:t>
      </w:r>
    </w:p>
    <w:p w14:paraId="51CEACD7" w14:textId="3B3EEC6C" w:rsidR="006F526A" w:rsidRDefault="004F7933" w:rsidP="004F7933">
      <w:pPr>
        <w:rPr>
          <w:rFonts w:cstheme="minorHAnsi"/>
          <w:sz w:val="20"/>
          <w:szCs w:val="20"/>
        </w:rPr>
      </w:pPr>
      <w:r>
        <w:rPr>
          <w:rFonts w:cstheme="minorHAnsi"/>
          <w:sz w:val="20"/>
          <w:szCs w:val="20"/>
        </w:rPr>
        <w:t xml:space="preserve">En cas de non-respect d’intervention dans les délais prévus en cas d’urgence, </w:t>
      </w:r>
      <w:r w:rsidRPr="00711191">
        <w:rPr>
          <w:rFonts w:cstheme="minorHAnsi"/>
          <w:sz w:val="20"/>
          <w:szCs w:val="20"/>
        </w:rPr>
        <w:t xml:space="preserve">le titulaire encourt une pénalité </w:t>
      </w:r>
      <w:r w:rsidR="00D54C0D">
        <w:rPr>
          <w:rFonts w:cstheme="minorHAnsi"/>
          <w:sz w:val="20"/>
          <w:szCs w:val="20"/>
        </w:rPr>
        <w:t>forfaitaire</w:t>
      </w:r>
      <w:r>
        <w:rPr>
          <w:rFonts w:cstheme="minorHAnsi"/>
          <w:sz w:val="20"/>
          <w:szCs w:val="20"/>
        </w:rPr>
        <w:t xml:space="preserve"> </w:t>
      </w:r>
      <w:r w:rsidRPr="00711191">
        <w:rPr>
          <w:rFonts w:cstheme="minorHAnsi"/>
          <w:sz w:val="20"/>
          <w:szCs w:val="20"/>
        </w:rPr>
        <w:t xml:space="preserve">fixée à </w:t>
      </w:r>
      <w:r w:rsidR="00D54C0D">
        <w:rPr>
          <w:rFonts w:cstheme="minorHAnsi"/>
          <w:sz w:val="20"/>
          <w:szCs w:val="20"/>
        </w:rPr>
        <w:t>10</w:t>
      </w:r>
      <w:r>
        <w:rPr>
          <w:rFonts w:cstheme="minorHAnsi"/>
          <w:sz w:val="20"/>
          <w:szCs w:val="20"/>
        </w:rPr>
        <w:t>00</w:t>
      </w:r>
      <w:r w:rsidRPr="00711191">
        <w:rPr>
          <w:rFonts w:cstheme="minorHAnsi"/>
          <w:sz w:val="20"/>
          <w:szCs w:val="20"/>
        </w:rPr>
        <w:t xml:space="preserve"> €, sans mise en demeure préalable.</w:t>
      </w:r>
    </w:p>
    <w:p w14:paraId="0678E5D0" w14:textId="78228DE7" w:rsidR="0029302E" w:rsidRDefault="0029302E"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défaut de nettoyage et repliement </w:t>
      </w:r>
    </w:p>
    <w:p w14:paraId="5CBB308D" w14:textId="3996D9DF" w:rsidR="00111301" w:rsidRDefault="0029302E" w:rsidP="004F7933">
      <w:pPr>
        <w:rPr>
          <w:rFonts w:cstheme="minorHAnsi"/>
          <w:sz w:val="20"/>
          <w:szCs w:val="20"/>
        </w:rPr>
      </w:pPr>
      <w:r w:rsidRPr="0029302E">
        <w:rPr>
          <w:rFonts w:cstheme="minorHAnsi"/>
          <w:sz w:val="20"/>
          <w:szCs w:val="20"/>
        </w:rPr>
        <w:t xml:space="preserve">Chaque retard constaté par le </w:t>
      </w:r>
      <w:r w:rsidR="00111301">
        <w:rPr>
          <w:rFonts w:cstheme="minorHAnsi"/>
          <w:sz w:val="20"/>
          <w:szCs w:val="20"/>
        </w:rPr>
        <w:t>représentant désigné par le pouvoir adjudicateur, pourra donner lieu à une pénalité forfaitaire de 200 €.</w:t>
      </w:r>
    </w:p>
    <w:p w14:paraId="738C12C5" w14:textId="363ABAEA" w:rsidR="00111301" w:rsidRDefault="00111301" w:rsidP="007B3C88">
      <w:pPr>
        <w:pStyle w:val="Titre3"/>
        <w:numPr>
          <w:ilvl w:val="3"/>
          <w:numId w:val="8"/>
        </w:numPr>
        <w:tabs>
          <w:tab w:val="clear" w:pos="0"/>
        </w:tabs>
        <w:spacing w:before="240"/>
        <w:ind w:left="2880" w:hanging="360"/>
        <w:jc w:val="both"/>
        <w:rPr>
          <w:rFonts w:eastAsiaTheme="minorHAnsi" w:cstheme="minorHAnsi"/>
          <w:i/>
          <w:iCs/>
          <w:color w:val="auto"/>
          <w:u w:val="single"/>
        </w:rPr>
      </w:pPr>
      <w:r w:rsidRPr="00CF6566">
        <w:rPr>
          <w:rFonts w:eastAsiaTheme="minorHAnsi" w:cstheme="minorHAnsi"/>
          <w:i/>
          <w:iCs/>
          <w:color w:val="auto"/>
          <w:u w:val="single"/>
        </w:rPr>
        <w:t xml:space="preserve">Pénalités </w:t>
      </w:r>
      <w:r>
        <w:rPr>
          <w:rFonts w:eastAsiaTheme="minorHAnsi" w:cstheme="minorHAnsi"/>
          <w:i/>
          <w:iCs/>
          <w:color w:val="auto"/>
          <w:u w:val="single"/>
        </w:rPr>
        <w:t xml:space="preserve">pour </w:t>
      </w:r>
      <w:r w:rsidR="00D54C0D">
        <w:rPr>
          <w:rFonts w:eastAsiaTheme="minorHAnsi" w:cstheme="minorHAnsi"/>
          <w:i/>
          <w:iCs/>
          <w:color w:val="auto"/>
          <w:u w:val="single"/>
        </w:rPr>
        <w:t>défaillance définitive</w:t>
      </w:r>
    </w:p>
    <w:p w14:paraId="4AF68E0A" w14:textId="77777777" w:rsidR="00D54C0D" w:rsidRDefault="00D54C0D" w:rsidP="00D54C0D">
      <w:pPr>
        <w:pStyle w:val="Paragraphedeliste"/>
        <w:ind w:left="0"/>
        <w:jc w:val="both"/>
        <w:rPr>
          <w:rFonts w:cstheme="minorHAnsi"/>
          <w:sz w:val="20"/>
          <w:szCs w:val="20"/>
        </w:rPr>
      </w:pPr>
      <w:r w:rsidRPr="00D54C0D">
        <w:rPr>
          <w:rFonts w:cstheme="minorHAnsi"/>
          <w:sz w:val="20"/>
          <w:szCs w:val="20"/>
        </w:rPr>
        <w:t>En cas d’inexécution, ou de mauvaise exécution répétée des prestations, et si, en cas de défaillance de la part du titulaire, principal, le pouvoir adjudicateur doit faire assurer le service, au titulaire du rang 2, le marché pourra être résilié sans indemnité.</w:t>
      </w:r>
    </w:p>
    <w:p w14:paraId="4D64BFF2" w14:textId="574BCACF" w:rsidR="00E642D3" w:rsidRPr="000D5A06" w:rsidRDefault="00E642D3" w:rsidP="00E642D3">
      <w:pPr>
        <w:pStyle w:val="Titre3"/>
        <w:numPr>
          <w:ilvl w:val="3"/>
          <w:numId w:val="8"/>
        </w:numPr>
        <w:tabs>
          <w:tab w:val="clear" w:pos="0"/>
        </w:tabs>
        <w:spacing w:before="240"/>
        <w:ind w:left="2880" w:hanging="360"/>
        <w:jc w:val="both"/>
        <w:rPr>
          <w:rFonts w:eastAsiaTheme="minorHAnsi" w:cstheme="minorHAnsi"/>
          <w:i/>
          <w:iCs/>
          <w:color w:val="auto"/>
          <w:u w:val="single"/>
        </w:rPr>
      </w:pPr>
      <w:bookmarkStart w:id="183" w:name="_Toc127452739"/>
      <w:bookmarkStart w:id="184" w:name="_Toc180155090"/>
      <w:r w:rsidRPr="000D5A06">
        <w:rPr>
          <w:rFonts w:eastAsiaTheme="minorHAnsi" w:cstheme="minorHAnsi"/>
          <w:i/>
          <w:iCs/>
          <w:color w:val="auto"/>
          <w:u w:val="single"/>
        </w:rPr>
        <w:t>Pénalités</w:t>
      </w:r>
      <w:bookmarkEnd w:id="183"/>
      <w:r w:rsidRPr="000D5A06">
        <w:rPr>
          <w:rFonts w:eastAsiaTheme="minorHAnsi" w:cstheme="minorHAnsi"/>
          <w:i/>
          <w:iCs/>
          <w:color w:val="auto"/>
          <w:u w:val="single"/>
        </w:rPr>
        <w:t xml:space="preserve"> pour non-respect de la clause sociale d’insertion</w:t>
      </w:r>
      <w:bookmarkEnd w:id="184"/>
    </w:p>
    <w:p w14:paraId="52193595" w14:textId="1E168B5A" w:rsidR="00E642D3" w:rsidRDefault="00E642D3" w:rsidP="00E642D3">
      <w:pPr>
        <w:autoSpaceDE w:val="0"/>
        <w:autoSpaceDN w:val="0"/>
        <w:adjustRightInd w:val="0"/>
        <w:spacing w:after="240"/>
        <w:rPr>
          <w:rFonts w:cstheme="minorHAnsi"/>
          <w:sz w:val="20"/>
          <w:szCs w:val="20"/>
        </w:rPr>
      </w:pPr>
      <w:bookmarkStart w:id="185" w:name="_Hlk206956273"/>
      <w:r w:rsidRPr="00711191">
        <w:rPr>
          <w:rFonts w:cstheme="minorHAnsi"/>
          <w:sz w:val="20"/>
          <w:szCs w:val="20"/>
        </w:rPr>
        <w:t xml:space="preserve">Les pénalités pour non-respect de la clause </w:t>
      </w:r>
      <w:r w:rsidRPr="00E642D3">
        <w:rPr>
          <w:rFonts w:cstheme="minorHAnsi"/>
          <w:color w:val="000000" w:themeColor="text1"/>
          <w:sz w:val="20"/>
          <w:szCs w:val="20"/>
        </w:rPr>
        <w:t>sociale d’insertion prévue à l’article</w:t>
      </w:r>
      <w:r w:rsidRPr="00E642D3">
        <w:rPr>
          <w:rFonts w:ascii="Marianne-Regular" w:hAnsi="Marianne-Regular" w:cs="Marianne-Regular"/>
          <w:color w:val="000000" w:themeColor="text1"/>
          <w:sz w:val="20"/>
          <w:szCs w:val="20"/>
        </w:rPr>
        <w:t xml:space="preserve"> </w:t>
      </w:r>
      <w:r w:rsidRPr="00E642D3">
        <w:rPr>
          <w:rFonts w:cstheme="minorHAnsi"/>
          <w:bCs/>
          <w:color w:val="000000" w:themeColor="text1"/>
          <w:sz w:val="20"/>
          <w:szCs w:val="20"/>
        </w:rPr>
        <w:t>20.1.5 du CCAG-Travaux</w:t>
      </w:r>
      <w:r>
        <w:rPr>
          <w:rFonts w:cstheme="minorHAnsi"/>
          <w:bCs/>
          <w:color w:val="0000FF"/>
          <w:sz w:val="20"/>
          <w:szCs w:val="20"/>
        </w:rPr>
        <w:t xml:space="preserve">, </w:t>
      </w:r>
      <w:r w:rsidRPr="00711191">
        <w:rPr>
          <w:rFonts w:cstheme="minorHAnsi"/>
          <w:sz w:val="20"/>
          <w:szCs w:val="20"/>
        </w:rPr>
        <w:t>sont les suivantes :</w:t>
      </w:r>
    </w:p>
    <w:p w14:paraId="08CF308F" w14:textId="77777777" w:rsidR="00AC5231" w:rsidRDefault="00AC5231" w:rsidP="00E642D3">
      <w:pPr>
        <w:autoSpaceDE w:val="0"/>
        <w:autoSpaceDN w:val="0"/>
        <w:adjustRightInd w:val="0"/>
        <w:spacing w:after="240"/>
        <w:rPr>
          <w:rFonts w:cstheme="minorHAnsi"/>
          <w:sz w:val="20"/>
          <w:szCs w:val="20"/>
        </w:rPr>
      </w:pPr>
    </w:p>
    <w:p w14:paraId="36D0E7EE" w14:textId="77777777" w:rsidR="00AC5231" w:rsidRPr="00711191" w:rsidRDefault="00AC5231" w:rsidP="00E642D3">
      <w:pPr>
        <w:autoSpaceDE w:val="0"/>
        <w:autoSpaceDN w:val="0"/>
        <w:adjustRightInd w:val="0"/>
        <w:spacing w:after="240"/>
        <w:rPr>
          <w:rFonts w:cstheme="minorHAnsi"/>
          <w:sz w:val="20"/>
          <w:szCs w:val="20"/>
        </w:rPr>
      </w:pPr>
    </w:p>
    <w:tbl>
      <w:tblPr>
        <w:tblStyle w:val="Grilledutableau"/>
        <w:tblW w:w="10343" w:type="dxa"/>
        <w:tblLook w:val="04A0" w:firstRow="1" w:lastRow="0" w:firstColumn="1" w:lastColumn="0" w:noHBand="0" w:noVBand="1"/>
      </w:tblPr>
      <w:tblGrid>
        <w:gridCol w:w="4814"/>
        <w:gridCol w:w="5529"/>
      </w:tblGrid>
      <w:tr w:rsidR="00E642D3" w:rsidRPr="00711191" w14:paraId="4BA80336" w14:textId="77777777" w:rsidTr="00243837">
        <w:tc>
          <w:tcPr>
            <w:tcW w:w="4814" w:type="dxa"/>
            <w:shd w:val="clear" w:color="auto" w:fill="DBE5F1" w:themeFill="accent1" w:themeFillTint="33"/>
          </w:tcPr>
          <w:p w14:paraId="2C297FAE" w14:textId="77777777" w:rsidR="00E642D3" w:rsidRPr="00711191" w:rsidRDefault="00E642D3" w:rsidP="00FE3BF6">
            <w:pPr>
              <w:autoSpaceDE w:val="0"/>
              <w:autoSpaceDN w:val="0"/>
              <w:adjustRightInd w:val="0"/>
              <w:jc w:val="center"/>
              <w:rPr>
                <w:rFonts w:cstheme="minorHAnsi"/>
                <w:color w:val="000000"/>
                <w:sz w:val="20"/>
                <w:szCs w:val="20"/>
              </w:rPr>
            </w:pPr>
            <w:r w:rsidRPr="00711191">
              <w:rPr>
                <w:rFonts w:cstheme="minorHAnsi"/>
                <w:b/>
                <w:bCs/>
                <w:color w:val="000000"/>
                <w:sz w:val="20"/>
                <w:szCs w:val="20"/>
              </w:rPr>
              <w:lastRenderedPageBreak/>
              <w:t>Manquement constaté</w:t>
            </w:r>
          </w:p>
        </w:tc>
        <w:tc>
          <w:tcPr>
            <w:tcW w:w="5529" w:type="dxa"/>
            <w:shd w:val="clear" w:color="auto" w:fill="DBE5F1" w:themeFill="accent1" w:themeFillTint="33"/>
          </w:tcPr>
          <w:p w14:paraId="4F13F4ED" w14:textId="4CB45DFF" w:rsidR="00E642D3" w:rsidRPr="00711191" w:rsidRDefault="00E642D3" w:rsidP="00FE3BF6">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applicable</w:t>
            </w:r>
          </w:p>
        </w:tc>
      </w:tr>
      <w:tr w:rsidR="00E642D3" w:rsidRPr="00711191" w14:paraId="22DA18BD" w14:textId="77777777" w:rsidTr="00243837">
        <w:trPr>
          <w:trHeight w:val="402"/>
        </w:trPr>
        <w:tc>
          <w:tcPr>
            <w:tcW w:w="4814" w:type="dxa"/>
            <w:vAlign w:val="center"/>
          </w:tcPr>
          <w:p w14:paraId="079003AA"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5529" w:type="dxa"/>
            <w:vAlign w:val="center"/>
          </w:tcPr>
          <w:p w14:paraId="3AE94A74" w14:textId="7BEB2C1A"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2 fois</w:t>
            </w:r>
            <w:r w:rsidRPr="00E642D3">
              <w:rPr>
                <w:rFonts w:cstheme="minorHAnsi"/>
                <w:color w:val="000000" w:themeColor="text1"/>
                <w:sz w:val="20"/>
                <w:szCs w:val="20"/>
              </w:rPr>
              <w:t xml:space="preserve"> le taux horaire </w:t>
            </w:r>
            <w:r w:rsidRPr="00711191">
              <w:rPr>
                <w:rFonts w:cstheme="minorHAnsi"/>
                <w:color w:val="000000"/>
                <w:sz w:val="20"/>
                <w:szCs w:val="20"/>
              </w:rPr>
              <w:t>non chargé</w:t>
            </w:r>
            <w:r w:rsidR="000D1C81">
              <w:rPr>
                <w:rFonts w:cstheme="minorHAnsi"/>
                <w:color w:val="000000"/>
                <w:sz w:val="20"/>
                <w:szCs w:val="20"/>
              </w:rPr>
              <w:t xml:space="preserve"> pour les heures d’insertion prévu par le marché et non réalisé</w:t>
            </w:r>
          </w:p>
        </w:tc>
      </w:tr>
      <w:tr w:rsidR="00E642D3" w:rsidRPr="00711191" w14:paraId="7EDEFB4E" w14:textId="77777777" w:rsidTr="00243837">
        <w:tc>
          <w:tcPr>
            <w:tcW w:w="4814" w:type="dxa"/>
            <w:tcBorders>
              <w:bottom w:val="single" w:sz="4" w:space="0" w:color="auto"/>
            </w:tcBorders>
            <w:vAlign w:val="center"/>
          </w:tcPr>
          <w:p w14:paraId="23F3C0E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Absence injustifiée à une réunion de suivi de l'exécution de la clause sociale d’insertion</w:t>
            </w:r>
          </w:p>
        </w:tc>
        <w:tc>
          <w:tcPr>
            <w:tcW w:w="5529" w:type="dxa"/>
            <w:tcBorders>
              <w:bottom w:val="single" w:sz="4" w:space="0" w:color="auto"/>
            </w:tcBorders>
            <w:vAlign w:val="center"/>
          </w:tcPr>
          <w:p w14:paraId="593C719A" w14:textId="5C0858C4" w:rsidR="00E642D3" w:rsidRPr="00711191" w:rsidRDefault="00E642D3" w:rsidP="00FE3BF6">
            <w:pPr>
              <w:autoSpaceDE w:val="0"/>
              <w:autoSpaceDN w:val="0"/>
              <w:adjustRightInd w:val="0"/>
              <w:jc w:val="both"/>
              <w:rPr>
                <w:rFonts w:cstheme="minorHAnsi"/>
                <w:color w:val="000000"/>
                <w:sz w:val="20"/>
                <w:szCs w:val="20"/>
              </w:rPr>
            </w:pPr>
            <w:r>
              <w:rPr>
                <w:rFonts w:cstheme="minorHAnsi"/>
                <w:color w:val="000000"/>
                <w:sz w:val="20"/>
                <w:szCs w:val="20"/>
              </w:rPr>
              <w:t>200 € par manquement</w:t>
            </w:r>
          </w:p>
        </w:tc>
      </w:tr>
      <w:tr w:rsidR="00243837" w:rsidRPr="00711191" w14:paraId="721D919F" w14:textId="77777777" w:rsidTr="00243837">
        <w:tc>
          <w:tcPr>
            <w:tcW w:w="4814" w:type="dxa"/>
            <w:shd w:val="clear" w:color="auto" w:fill="DBE5F1" w:themeFill="accent1" w:themeFillTint="33"/>
            <w:vAlign w:val="center"/>
          </w:tcPr>
          <w:p w14:paraId="3E8125A0" w14:textId="5BC75039" w:rsidR="00243837" w:rsidRPr="00243837" w:rsidRDefault="00243837" w:rsidP="00243837">
            <w:pPr>
              <w:autoSpaceDE w:val="0"/>
              <w:autoSpaceDN w:val="0"/>
              <w:adjustRightInd w:val="0"/>
              <w:jc w:val="center"/>
              <w:rPr>
                <w:rFonts w:cstheme="minorHAnsi"/>
                <w:b/>
                <w:bCs/>
                <w:color w:val="000000"/>
                <w:sz w:val="20"/>
                <w:szCs w:val="20"/>
              </w:rPr>
            </w:pPr>
            <w:r w:rsidRPr="00243837">
              <w:rPr>
                <w:rFonts w:cstheme="minorHAnsi"/>
                <w:b/>
                <w:bCs/>
                <w:color w:val="000000"/>
                <w:sz w:val="20"/>
                <w:szCs w:val="20"/>
              </w:rPr>
              <w:t>Manquement constaté</w:t>
            </w:r>
          </w:p>
        </w:tc>
        <w:tc>
          <w:tcPr>
            <w:tcW w:w="5529" w:type="dxa"/>
            <w:shd w:val="clear" w:color="auto" w:fill="DBE5F1" w:themeFill="accent1" w:themeFillTint="33"/>
            <w:vAlign w:val="center"/>
          </w:tcPr>
          <w:p w14:paraId="7B8D2DA8" w14:textId="25FA7D86" w:rsidR="00243837" w:rsidRPr="00243837" w:rsidRDefault="00243837" w:rsidP="00243837">
            <w:pPr>
              <w:autoSpaceDE w:val="0"/>
              <w:autoSpaceDN w:val="0"/>
              <w:adjustRightInd w:val="0"/>
              <w:jc w:val="center"/>
              <w:rPr>
                <w:rFonts w:cstheme="minorHAnsi"/>
                <w:b/>
                <w:bCs/>
                <w:color w:val="000000" w:themeColor="text1"/>
                <w:sz w:val="20"/>
                <w:szCs w:val="20"/>
              </w:rPr>
            </w:pPr>
            <w:r w:rsidRPr="00243837">
              <w:rPr>
                <w:rFonts w:cstheme="minorHAnsi"/>
                <w:b/>
                <w:bCs/>
                <w:color w:val="000000" w:themeColor="text1"/>
                <w:sz w:val="20"/>
                <w:szCs w:val="20"/>
              </w:rPr>
              <w:t>Pénalité applicable</w:t>
            </w:r>
          </w:p>
        </w:tc>
      </w:tr>
      <w:tr w:rsidR="00E642D3" w:rsidRPr="00711191" w14:paraId="3B393AD1" w14:textId="77777777" w:rsidTr="00243837">
        <w:tc>
          <w:tcPr>
            <w:tcW w:w="4814" w:type="dxa"/>
            <w:vAlign w:val="center"/>
          </w:tcPr>
          <w:p w14:paraId="4B5BE1C9" w14:textId="77777777" w:rsidR="00E642D3" w:rsidRPr="00711191" w:rsidRDefault="00E642D3" w:rsidP="00FE3BF6">
            <w:pPr>
              <w:autoSpaceDE w:val="0"/>
              <w:autoSpaceDN w:val="0"/>
              <w:adjustRightInd w:val="0"/>
              <w:jc w:val="both"/>
              <w:rPr>
                <w:rFonts w:cstheme="minorHAnsi"/>
                <w:color w:val="000000"/>
                <w:sz w:val="20"/>
                <w:szCs w:val="20"/>
              </w:rPr>
            </w:pPr>
            <w:r w:rsidRPr="00711191">
              <w:rPr>
                <w:rFonts w:cstheme="minorHAnsi"/>
                <w:color w:val="000000"/>
                <w:sz w:val="20"/>
                <w:szCs w:val="20"/>
              </w:rPr>
              <w:t>Non-transmission, ou transmission partielle, ou retard de transmission des documents et attestations propres à permettre le contrôle de l'exécution de l'action d'insertion professionnelle</w:t>
            </w:r>
          </w:p>
        </w:tc>
        <w:tc>
          <w:tcPr>
            <w:tcW w:w="5529" w:type="dxa"/>
            <w:vAlign w:val="center"/>
          </w:tcPr>
          <w:p w14:paraId="1EF1BF01" w14:textId="7B7CB40F" w:rsidR="00E642D3" w:rsidRPr="00711191" w:rsidRDefault="00E642D3" w:rsidP="00FE3BF6">
            <w:pPr>
              <w:autoSpaceDE w:val="0"/>
              <w:autoSpaceDN w:val="0"/>
              <w:adjustRightInd w:val="0"/>
              <w:jc w:val="both"/>
              <w:rPr>
                <w:rFonts w:cstheme="minorHAnsi"/>
                <w:color w:val="000000"/>
                <w:sz w:val="20"/>
                <w:szCs w:val="20"/>
              </w:rPr>
            </w:pPr>
            <w:r w:rsidRPr="00E642D3">
              <w:rPr>
                <w:rFonts w:cstheme="minorHAnsi"/>
                <w:bCs/>
                <w:color w:val="000000" w:themeColor="text1"/>
                <w:sz w:val="20"/>
                <w:szCs w:val="20"/>
              </w:rPr>
              <w:t xml:space="preserve">100 € par </w:t>
            </w:r>
            <w:r w:rsidRPr="00E642D3">
              <w:rPr>
                <w:rFonts w:cstheme="minorHAnsi"/>
                <w:color w:val="000000" w:themeColor="text1"/>
                <w:sz w:val="20"/>
                <w:szCs w:val="20"/>
              </w:rPr>
              <w:t xml:space="preserve">jour de retard </w:t>
            </w:r>
            <w:r>
              <w:rPr>
                <w:rFonts w:cstheme="minorHAnsi"/>
                <w:color w:val="000000"/>
                <w:sz w:val="20"/>
                <w:szCs w:val="20"/>
              </w:rPr>
              <w:t xml:space="preserve">calendaire </w:t>
            </w:r>
            <w:r w:rsidRPr="00711191">
              <w:rPr>
                <w:rFonts w:cstheme="minorHAnsi"/>
                <w:color w:val="000000"/>
                <w:sz w:val="20"/>
                <w:szCs w:val="20"/>
              </w:rPr>
              <w:t>et par document</w:t>
            </w:r>
          </w:p>
        </w:tc>
      </w:tr>
    </w:tbl>
    <w:p w14:paraId="1D923946" w14:textId="77777777" w:rsidR="00E642D3" w:rsidRPr="00711191" w:rsidRDefault="00E642D3" w:rsidP="00E642D3">
      <w:pPr>
        <w:jc w:val="both"/>
        <w:rPr>
          <w:rFonts w:cstheme="minorHAnsi"/>
          <w:sz w:val="20"/>
          <w:szCs w:val="20"/>
        </w:rPr>
      </w:pPr>
    </w:p>
    <w:p w14:paraId="0DABE1A3" w14:textId="7F7A3419" w:rsidR="00E642D3" w:rsidRPr="00711191" w:rsidRDefault="00E642D3" w:rsidP="00E642D3">
      <w:pPr>
        <w:jc w:val="both"/>
        <w:rPr>
          <w:rFonts w:cstheme="minorHAnsi"/>
          <w:sz w:val="20"/>
          <w:szCs w:val="20"/>
        </w:rPr>
      </w:pPr>
      <w:r w:rsidRPr="00711191">
        <w:rPr>
          <w:rFonts w:cstheme="minorHAnsi"/>
          <w:sz w:val="20"/>
          <w:szCs w:val="20"/>
        </w:rPr>
        <w:t>Le titulaire se voit appliquer une pénalité après mise en demeure restée infructueuse.</w:t>
      </w:r>
    </w:p>
    <w:p w14:paraId="15FBEE54" w14:textId="77777777" w:rsidR="00E642D3" w:rsidRDefault="00E642D3" w:rsidP="00E642D3">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w:t>
      </w:r>
      <w:r w:rsidRPr="002C60D4">
        <w:rPr>
          <w:rFonts w:cstheme="minorHAnsi"/>
          <w:sz w:val="20"/>
          <w:szCs w:val="20"/>
        </w:rPr>
        <w:t xml:space="preserve">conditions prévues à </w:t>
      </w:r>
      <w:r w:rsidRPr="002C60D4">
        <w:rPr>
          <w:rFonts w:cstheme="minorHAnsi"/>
          <w:color w:val="000000" w:themeColor="text1"/>
          <w:sz w:val="20"/>
          <w:szCs w:val="20"/>
        </w:rPr>
        <w:t xml:space="preserve">l’article </w:t>
      </w:r>
      <w:r w:rsidRPr="002C60D4">
        <w:rPr>
          <w:rFonts w:cstheme="minorHAnsi"/>
          <w:color w:val="000000" w:themeColor="text1"/>
          <w:sz w:val="20"/>
          <w:szCs w:val="20"/>
        </w:rPr>
        <w:fldChar w:fldCharType="begin"/>
      </w:r>
      <w:r w:rsidRPr="002C60D4">
        <w:rPr>
          <w:rFonts w:cstheme="minorHAnsi"/>
          <w:color w:val="000000" w:themeColor="text1"/>
          <w:sz w:val="20"/>
          <w:szCs w:val="20"/>
        </w:rPr>
        <w:instrText xml:space="preserve"> REF _Ref121491273 \r \h  \* MERGEFORMAT </w:instrText>
      </w:r>
      <w:r w:rsidRPr="002C60D4">
        <w:rPr>
          <w:rFonts w:cstheme="minorHAnsi"/>
          <w:color w:val="000000" w:themeColor="text1"/>
          <w:sz w:val="20"/>
          <w:szCs w:val="20"/>
        </w:rPr>
      </w:r>
      <w:r w:rsidRPr="002C60D4">
        <w:rPr>
          <w:rFonts w:cstheme="minorHAnsi"/>
          <w:color w:val="000000" w:themeColor="text1"/>
          <w:sz w:val="20"/>
          <w:szCs w:val="20"/>
        </w:rPr>
        <w:fldChar w:fldCharType="separate"/>
      </w:r>
      <w:r w:rsidRPr="002C60D4">
        <w:rPr>
          <w:rFonts w:cstheme="minorHAnsi"/>
          <w:color w:val="000000" w:themeColor="text1"/>
          <w:sz w:val="20"/>
          <w:szCs w:val="20"/>
        </w:rPr>
        <w:t>11.6</w:t>
      </w:r>
      <w:r w:rsidRPr="002C60D4">
        <w:rPr>
          <w:rFonts w:cstheme="minorHAnsi"/>
          <w:color w:val="000000" w:themeColor="text1"/>
          <w:sz w:val="20"/>
          <w:szCs w:val="20"/>
        </w:rPr>
        <w:fldChar w:fldCharType="end"/>
      </w:r>
      <w:r w:rsidRPr="00E642D3">
        <w:rPr>
          <w:rFonts w:cstheme="minorHAnsi"/>
          <w:color w:val="000000" w:themeColor="text1"/>
          <w:sz w:val="20"/>
          <w:szCs w:val="20"/>
        </w:rPr>
        <w:t xml:space="preserve"> Suivi de l’action d’insertion. Dans ce cas, la pénalité ne s'applique pas à la part des heures d'insertion initialement </w:t>
      </w:r>
      <w:r w:rsidRPr="00711191">
        <w:rPr>
          <w:rFonts w:cstheme="minorHAnsi"/>
          <w:sz w:val="20"/>
          <w:szCs w:val="20"/>
        </w:rPr>
        <w:t>prévues pour lesquelles le pouvoir adjudicateur ou le facilitateur ne sont pas parvenus à trouver un moyen pour le titulaire d'y recourir.</w:t>
      </w:r>
    </w:p>
    <w:p w14:paraId="6383D6BD" w14:textId="77777777" w:rsidR="005F014E" w:rsidRPr="006B600E" w:rsidRDefault="005F014E" w:rsidP="008718A4">
      <w:pPr>
        <w:pStyle w:val="Titre2"/>
      </w:pPr>
      <w:bookmarkStart w:id="186" w:name="_Toc180155091"/>
      <w:bookmarkEnd w:id="185"/>
      <w:r>
        <w:t>Sanctions</w:t>
      </w:r>
      <w:bookmarkEnd w:id="186"/>
    </w:p>
    <w:p w14:paraId="53D1FEF4"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7" w:name="_Toc180155092"/>
      <w:r w:rsidRPr="00806AE9">
        <w:rPr>
          <w:rFonts w:eastAsiaTheme="minorHAnsi" w:cstheme="minorHAnsi"/>
          <w:i/>
          <w:iCs/>
          <w:color w:val="auto"/>
        </w:rPr>
        <w:t>Travail dissimulé au sens des articles L8221-3 et suivants du code du travail</w:t>
      </w:r>
      <w:bookmarkEnd w:id="187"/>
    </w:p>
    <w:p w14:paraId="2ABE1524" w14:textId="7589113F" w:rsidR="00BD376F"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7B3C88">
      <w:pPr>
        <w:pStyle w:val="Titre3"/>
        <w:numPr>
          <w:ilvl w:val="2"/>
          <w:numId w:val="8"/>
        </w:numPr>
        <w:spacing w:before="240"/>
        <w:ind w:left="1984" w:hanging="360"/>
        <w:jc w:val="both"/>
        <w:rPr>
          <w:rFonts w:eastAsiaTheme="minorHAnsi" w:cstheme="minorHAnsi"/>
          <w:i/>
          <w:iCs/>
          <w:color w:val="auto"/>
        </w:rPr>
      </w:pPr>
      <w:bookmarkStart w:id="188" w:name="_Toc180155093"/>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88"/>
    </w:p>
    <w:p w14:paraId="1A273BB8" w14:textId="3C89A767" w:rsidR="00B27A40"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w:t>
      </w:r>
      <w:r w:rsidRPr="000D5A06">
        <w:rPr>
          <w:rFonts w:cstheme="minorHAnsi"/>
          <w:sz w:val="20"/>
          <w:szCs w:val="20"/>
        </w:rPr>
        <w:t xml:space="preserve">à l’article </w:t>
      </w:r>
      <w:r w:rsidRPr="000D5A06">
        <w:rPr>
          <w:rFonts w:cstheme="minorHAnsi"/>
          <w:sz w:val="20"/>
          <w:szCs w:val="20"/>
        </w:rPr>
        <w:fldChar w:fldCharType="begin"/>
      </w:r>
      <w:r w:rsidRPr="000D5A06">
        <w:rPr>
          <w:rFonts w:cstheme="minorHAnsi"/>
          <w:sz w:val="20"/>
          <w:szCs w:val="20"/>
        </w:rPr>
        <w:instrText xml:space="preserve"> REF _Ref180394037 \r \h  \* MERGEFORMAT </w:instrText>
      </w:r>
      <w:r w:rsidRPr="000D5A06">
        <w:rPr>
          <w:rFonts w:cstheme="minorHAnsi"/>
          <w:sz w:val="20"/>
          <w:szCs w:val="20"/>
        </w:rPr>
      </w:r>
      <w:r w:rsidRPr="000D5A06">
        <w:rPr>
          <w:rFonts w:cstheme="minorHAnsi"/>
          <w:sz w:val="20"/>
          <w:szCs w:val="20"/>
        </w:rPr>
        <w:fldChar w:fldCharType="separate"/>
      </w:r>
      <w:r w:rsidR="0029671B" w:rsidRPr="000D5A06">
        <w:rPr>
          <w:rFonts w:cstheme="minorHAnsi"/>
          <w:sz w:val="20"/>
          <w:szCs w:val="20"/>
        </w:rPr>
        <w:t>20</w:t>
      </w:r>
      <w:r w:rsidRPr="000D5A06">
        <w:rPr>
          <w:rFonts w:cstheme="minorHAnsi"/>
          <w:sz w:val="20"/>
          <w:szCs w:val="20"/>
        </w:rPr>
        <w:fldChar w:fldCharType="end"/>
      </w:r>
      <w:r w:rsidRPr="000D5A06">
        <w:rPr>
          <w:rFonts w:cstheme="minorHAnsi"/>
          <w:sz w:val="20"/>
          <w:szCs w:val="20"/>
        </w:rPr>
        <w:t xml:space="preserve"> du p</w:t>
      </w:r>
      <w:r>
        <w:rPr>
          <w:rFonts w:cstheme="minorHAnsi"/>
          <w:sz w:val="20"/>
          <w:szCs w:val="20"/>
        </w:rPr>
        <w:t>résent document, le présent marché sera résilié de plein droit.</w:t>
      </w:r>
    </w:p>
    <w:p w14:paraId="5672691E" w14:textId="77777777" w:rsidR="00C051B1" w:rsidRPr="00B871C3" w:rsidRDefault="00C051B1" w:rsidP="00B27A40">
      <w:pPr>
        <w:widowControl w:val="0"/>
        <w:jc w:val="both"/>
        <w:rPr>
          <w:rFonts w:cstheme="minorHAnsi"/>
          <w:sz w:val="20"/>
          <w:szCs w:val="20"/>
        </w:rPr>
      </w:pPr>
    </w:p>
    <w:p w14:paraId="2E5D1787" w14:textId="77777777" w:rsidR="005F014E" w:rsidRPr="00806AE9" w:rsidRDefault="005F014E" w:rsidP="007B3C88">
      <w:pPr>
        <w:pStyle w:val="Titre3"/>
        <w:numPr>
          <w:ilvl w:val="2"/>
          <w:numId w:val="8"/>
        </w:numPr>
        <w:spacing w:before="240"/>
        <w:ind w:left="1984" w:hanging="360"/>
        <w:jc w:val="both"/>
        <w:rPr>
          <w:rFonts w:eastAsiaTheme="minorHAnsi" w:cstheme="minorHAnsi"/>
          <w:i/>
          <w:iCs/>
          <w:color w:val="auto"/>
        </w:rPr>
      </w:pPr>
      <w:bookmarkStart w:id="189" w:name="_Ref178340968"/>
      <w:bookmarkStart w:id="190" w:name="_Toc180155094"/>
      <w:r w:rsidRPr="00806AE9">
        <w:rPr>
          <w:rFonts w:eastAsiaTheme="minorHAnsi" w:cstheme="minorHAnsi"/>
          <w:i/>
          <w:iCs/>
          <w:color w:val="auto"/>
        </w:rPr>
        <w:t>Résiliation pour faute du titulaire</w:t>
      </w:r>
      <w:bookmarkEnd w:id="189"/>
      <w:bookmarkEnd w:id="190"/>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36F566F7" w14:textId="77777777" w:rsidR="005F014E" w:rsidRPr="00806AE9" w:rsidRDefault="005F014E" w:rsidP="007B3C88">
      <w:pPr>
        <w:pStyle w:val="Titre3"/>
        <w:numPr>
          <w:ilvl w:val="2"/>
          <w:numId w:val="8"/>
        </w:numPr>
        <w:spacing w:before="240"/>
        <w:ind w:left="2410" w:hanging="786"/>
        <w:jc w:val="both"/>
        <w:rPr>
          <w:rFonts w:eastAsiaTheme="minorHAnsi" w:cstheme="minorHAnsi"/>
          <w:i/>
          <w:iCs/>
          <w:color w:val="auto"/>
        </w:rPr>
      </w:pPr>
      <w:bookmarkStart w:id="191" w:name="_Toc180155095"/>
      <w:bookmarkStart w:id="192" w:name="_Ref187053282"/>
      <w:r w:rsidRPr="00806AE9">
        <w:rPr>
          <w:rFonts w:eastAsiaTheme="minorHAnsi" w:cstheme="minorHAnsi"/>
          <w:i/>
          <w:iCs/>
          <w:color w:val="auto"/>
        </w:rPr>
        <w:t>Non-réponse aux mises en concurrences dans le cadre des marchés subséquents</w:t>
      </w:r>
      <w:bookmarkEnd w:id="191"/>
      <w:bookmarkEnd w:id="192"/>
    </w:p>
    <w:bookmarkEnd w:id="178"/>
    <w:p w14:paraId="7F7BD8E9" w14:textId="77777777" w:rsidR="005F014E" w:rsidRPr="00F8747C" w:rsidRDefault="005F014E" w:rsidP="005F014E">
      <w:pPr>
        <w:spacing w:before="120" w:line="232" w:lineRule="exact"/>
        <w:ind w:left="20" w:right="20"/>
        <w:jc w:val="both"/>
        <w:rPr>
          <w:rFonts w:eastAsia="Trebuchet MS" w:cstheme="minorHAnsi"/>
          <w:sz w:val="20"/>
          <w:szCs w:val="20"/>
        </w:rPr>
      </w:pPr>
      <w:r w:rsidRPr="00F8747C">
        <w:rPr>
          <w:rFonts w:eastAsia="Trebuchet MS" w:cstheme="minorHAnsi"/>
          <w:sz w:val="20"/>
          <w:szCs w:val="20"/>
        </w:rPr>
        <w:t>Les titulaires du présent accord-cadre s’engagent à remettre une offre de bonne foi à toutes remises en concurrence sur lesquelles ils seront consultés.</w:t>
      </w:r>
    </w:p>
    <w:p w14:paraId="4D3D51EA" w14:textId="2C1A7904" w:rsidR="005F014E" w:rsidRDefault="00A54687" w:rsidP="005F014E">
      <w:pPr>
        <w:spacing w:line="232" w:lineRule="exact"/>
        <w:ind w:left="20" w:right="20"/>
        <w:jc w:val="both"/>
        <w:rPr>
          <w:rFonts w:eastAsia="Trebuchet MS" w:cstheme="minorHAnsi"/>
          <w:sz w:val="20"/>
          <w:szCs w:val="20"/>
        </w:rPr>
      </w:pPr>
      <w:r>
        <w:rPr>
          <w:rFonts w:eastAsia="Trebuchet MS" w:cstheme="minorHAnsi"/>
          <w:sz w:val="20"/>
          <w:szCs w:val="20"/>
        </w:rPr>
        <w:t>C</w:t>
      </w:r>
      <w:r w:rsidR="005F014E" w:rsidRPr="00F8747C">
        <w:rPr>
          <w:rFonts w:eastAsia="Trebuchet MS" w:cstheme="minorHAnsi"/>
          <w:sz w:val="20"/>
          <w:szCs w:val="20"/>
        </w:rPr>
        <w:t>haque titulaire doit justifier par écrit de son impossibilité de répondre.</w:t>
      </w:r>
    </w:p>
    <w:p w14:paraId="2E16B9DA" w14:textId="77777777" w:rsidR="00A54687" w:rsidRPr="00F8747C" w:rsidRDefault="00A54687" w:rsidP="00A54687">
      <w:pPr>
        <w:spacing w:before="120" w:line="232" w:lineRule="exact"/>
        <w:ind w:left="20" w:right="20"/>
        <w:jc w:val="both"/>
        <w:rPr>
          <w:rFonts w:eastAsia="Trebuchet MS" w:cstheme="minorHAnsi"/>
          <w:sz w:val="20"/>
          <w:szCs w:val="20"/>
        </w:rPr>
      </w:pPr>
      <w:r w:rsidRPr="00F8747C">
        <w:rPr>
          <w:rFonts w:eastAsia="Trebuchet MS" w:cstheme="minorHAnsi"/>
          <w:sz w:val="20"/>
          <w:szCs w:val="20"/>
        </w:rPr>
        <w:lastRenderedPageBreak/>
        <w:t>La présentation d’une offre purement dilatoire, dont il est manifeste qu’elle ne poursuit aucunement l’objectif d’être économiquement la plus avantageuse, mais remise dans l’unique but de se soustraire aux sanctions encourues serait considérée comme une absence d’offre injustifiée. </w:t>
      </w:r>
    </w:p>
    <w:p w14:paraId="4299B142" w14:textId="1995FD43" w:rsidR="007B3C88" w:rsidRPr="00F8747C" w:rsidRDefault="00A54687" w:rsidP="003D7B7D">
      <w:pPr>
        <w:spacing w:before="120" w:line="232" w:lineRule="exact"/>
        <w:ind w:left="20" w:right="20"/>
        <w:jc w:val="both"/>
        <w:rPr>
          <w:rFonts w:eastAsia="Trebuchet MS" w:cstheme="minorHAnsi"/>
          <w:sz w:val="20"/>
          <w:szCs w:val="20"/>
        </w:rPr>
      </w:pPr>
      <w:r w:rsidRPr="00A54687">
        <w:rPr>
          <w:rFonts w:eastAsia="Trebuchet MS" w:cstheme="minorHAnsi"/>
          <w:sz w:val="20"/>
          <w:szCs w:val="20"/>
        </w:rPr>
        <w:t xml:space="preserve">Le pouvoir adjudicateur pourra résilier l’accord-cadre pour faute, en cas d’absence d’offre répétées, sans justification à l’appui. La faute sera caractérisée à compter de </w:t>
      </w:r>
      <w:r w:rsidR="0095392B">
        <w:rPr>
          <w:rFonts w:cstheme="minorHAnsi"/>
          <w:bCs/>
          <w:sz w:val="20"/>
          <w:szCs w:val="20"/>
        </w:rPr>
        <w:t>3</w:t>
      </w:r>
      <w:r w:rsidR="007A409C" w:rsidRPr="007A409C">
        <w:rPr>
          <w:rFonts w:cstheme="minorHAnsi"/>
          <w:bCs/>
          <w:color w:val="0000FF"/>
          <w:sz w:val="20"/>
          <w:szCs w:val="20"/>
        </w:rPr>
        <w:t xml:space="preserve"> </w:t>
      </w:r>
      <w:r w:rsidRPr="00A54687">
        <w:rPr>
          <w:rFonts w:eastAsia="Trebuchet MS" w:cstheme="minorHAnsi"/>
          <w:sz w:val="20"/>
          <w:szCs w:val="20"/>
        </w:rPr>
        <w:t>absences d’offres non justifiées.   </w:t>
      </w:r>
    </w:p>
    <w:p w14:paraId="0DF01BFE" w14:textId="77777777" w:rsidR="009C0EB2" w:rsidRPr="000D58BD" w:rsidRDefault="009C0EB2" w:rsidP="007B3C88">
      <w:pPr>
        <w:pStyle w:val="Titre1"/>
        <w:numPr>
          <w:ilvl w:val="0"/>
          <w:numId w:val="8"/>
        </w:numPr>
        <w:pBdr>
          <w:top w:val="single" w:sz="2" w:space="1" w:color="auto"/>
          <w:bottom w:val="single" w:sz="12" w:space="1" w:color="auto"/>
        </w:pBdr>
        <w:spacing w:before="600" w:after="360"/>
        <w:ind w:left="426" w:hanging="426"/>
        <w:jc w:val="both"/>
        <w:rPr>
          <w:rFonts w:cstheme="minorHAnsi"/>
          <w:sz w:val="32"/>
          <w:szCs w:val="32"/>
        </w:rPr>
      </w:pPr>
      <w:bookmarkStart w:id="193" w:name="_Toc180155097"/>
      <w:bookmarkStart w:id="194" w:name="_Toc211251481"/>
      <w:r w:rsidRPr="000D58BD">
        <w:rPr>
          <w:rFonts w:cstheme="minorHAnsi"/>
          <w:sz w:val="32"/>
          <w:szCs w:val="32"/>
        </w:rPr>
        <w:t>CLAUSE DE RÉEXAMEN</w:t>
      </w:r>
      <w:bookmarkEnd w:id="193"/>
      <w:bookmarkEnd w:id="194"/>
      <w:r w:rsidRPr="000D58BD">
        <w:rPr>
          <w:rFonts w:cstheme="minorHAnsi"/>
          <w:sz w:val="32"/>
          <w:szCs w:val="32"/>
        </w:rPr>
        <w:t xml:space="preserve"> </w:t>
      </w:r>
    </w:p>
    <w:p w14:paraId="4F6E906D" w14:textId="77777777" w:rsidR="009C0EB2" w:rsidRPr="00416CFA" w:rsidRDefault="009C0EB2" w:rsidP="00BD376F">
      <w:pPr>
        <w:spacing w:after="240" w:line="240" w:lineRule="auto"/>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8718A4">
      <w:pPr>
        <w:pStyle w:val="Titre2"/>
      </w:pPr>
      <w:bookmarkStart w:id="195" w:name="_Toc180155098"/>
      <w:r w:rsidRPr="00E4760B">
        <w:t>Modification(s) et/ou ajout(s) de prestation et/ou de matériel</w:t>
      </w:r>
      <w:bookmarkEnd w:id="195"/>
    </w:p>
    <w:p w14:paraId="3F06BEB1" w14:textId="7E378B72" w:rsidR="00C9133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4BC532C1" w14:textId="77777777" w:rsidR="00C91332" w:rsidRPr="00416CFA" w:rsidRDefault="00C91332" w:rsidP="009C0EB2">
      <w:pPr>
        <w:spacing w:after="0"/>
        <w:jc w:val="both"/>
        <w:rPr>
          <w:rFonts w:cstheme="minorHAnsi"/>
          <w:sz w:val="20"/>
          <w:szCs w:val="20"/>
        </w:rPr>
      </w:pPr>
    </w:p>
    <w:p w14:paraId="612B4902" w14:textId="609217FD" w:rsidR="009C0EB2" w:rsidRPr="00416CFA" w:rsidRDefault="009C0EB2" w:rsidP="007B3C88">
      <w:pPr>
        <w:pStyle w:val="Paragraphedeliste"/>
        <w:numPr>
          <w:ilvl w:val="0"/>
          <w:numId w:val="25"/>
        </w:numPr>
        <w:spacing w:after="0"/>
        <w:jc w:val="both"/>
        <w:rPr>
          <w:rFonts w:cstheme="minorHAnsi"/>
          <w:sz w:val="20"/>
          <w:szCs w:val="20"/>
        </w:rPr>
      </w:pPr>
      <w:r w:rsidRPr="00416CFA">
        <w:rPr>
          <w:rFonts w:cstheme="minorHAnsi"/>
          <w:sz w:val="20"/>
          <w:szCs w:val="20"/>
        </w:rPr>
        <w:t xml:space="preserve">Les modifications et/ou ajouts rendus nécessaires </w:t>
      </w:r>
      <w:r w:rsidR="003D7B7D" w:rsidRPr="00416CFA">
        <w:rPr>
          <w:rFonts w:cstheme="minorHAnsi"/>
          <w:sz w:val="20"/>
          <w:szCs w:val="20"/>
        </w:rPr>
        <w:t>à la suite d’évolutions</w:t>
      </w:r>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7B3C88">
      <w:pPr>
        <w:pStyle w:val="Paragraphedeliste"/>
        <w:numPr>
          <w:ilvl w:val="1"/>
          <w:numId w:val="25"/>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7B3C88">
      <w:pPr>
        <w:pStyle w:val="Paragraphedeliste"/>
        <w:numPr>
          <w:ilvl w:val="1"/>
          <w:numId w:val="25"/>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359AECF5" w:rsidR="009C0EB2" w:rsidRPr="00416CFA" w:rsidRDefault="009C0EB2" w:rsidP="007B3C88">
      <w:pPr>
        <w:pStyle w:val="Paragraphedeliste"/>
        <w:numPr>
          <w:ilvl w:val="0"/>
          <w:numId w:val="25"/>
        </w:numPr>
        <w:spacing w:before="240"/>
        <w:jc w:val="both"/>
        <w:rPr>
          <w:rFonts w:cstheme="minorHAnsi"/>
          <w:sz w:val="20"/>
          <w:szCs w:val="20"/>
        </w:rPr>
      </w:pPr>
      <w:r w:rsidRPr="00416CFA">
        <w:rPr>
          <w:rFonts w:cstheme="minorHAnsi"/>
          <w:sz w:val="20"/>
          <w:szCs w:val="20"/>
        </w:rPr>
        <w:t xml:space="preserve">Les modifications et/ou les ajouts rendus nécessaires </w:t>
      </w:r>
      <w:r w:rsidR="00C2649A" w:rsidRPr="00416CFA">
        <w:rPr>
          <w:rFonts w:cstheme="minorHAnsi"/>
          <w:sz w:val="20"/>
          <w:szCs w:val="20"/>
        </w:rPr>
        <w:t>à la suite d’une</w:t>
      </w:r>
      <w:r w:rsidRPr="00416CFA">
        <w:rPr>
          <w:rFonts w:cstheme="minorHAnsi"/>
          <w:sz w:val="20"/>
          <w:szCs w:val="20"/>
        </w:rPr>
        <w:t xml:space="preserve"> évolution réglementaire et/ou normative ;</w:t>
      </w:r>
    </w:p>
    <w:p w14:paraId="7498C552" w14:textId="1C9322FF" w:rsidR="003D7B7D" w:rsidRDefault="009C0EB2" w:rsidP="00C91332">
      <w:pPr>
        <w:pStyle w:val="Paragraphedeliste"/>
        <w:numPr>
          <w:ilvl w:val="0"/>
          <w:numId w:val="25"/>
        </w:numPr>
        <w:jc w:val="both"/>
        <w:rPr>
          <w:rFonts w:cstheme="minorHAnsi"/>
          <w:sz w:val="20"/>
          <w:szCs w:val="20"/>
        </w:rPr>
      </w:pPr>
      <w:r w:rsidRPr="00416CFA">
        <w:rPr>
          <w:rFonts w:cstheme="minorHAnsi"/>
          <w:sz w:val="20"/>
          <w:szCs w:val="20"/>
        </w:rPr>
        <w:t>Les modification</w:t>
      </w:r>
      <w:r w:rsidR="005704C5">
        <w:rPr>
          <w:rFonts w:cstheme="minorHAnsi"/>
          <w:sz w:val="20"/>
          <w:szCs w:val="20"/>
        </w:rPr>
        <w:t>s</w:t>
      </w:r>
      <w:r w:rsidRPr="00416CFA">
        <w:rPr>
          <w:rFonts w:cstheme="minorHAnsi"/>
          <w:sz w:val="20"/>
          <w:szCs w:val="20"/>
        </w:rPr>
        <w:t xml:space="preserve">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22BF2CE6" w14:textId="77777777" w:rsidR="009C0EB2" w:rsidRPr="00593E22" w:rsidRDefault="009C0EB2" w:rsidP="008718A4">
      <w:pPr>
        <w:pStyle w:val="Titre2"/>
      </w:pPr>
      <w:bookmarkStart w:id="196" w:name="_Toc180155099"/>
      <w:r w:rsidRPr="00593E22">
        <w:t>Modalités de mise en œuvre des modifications</w:t>
      </w:r>
      <w:bookmarkEnd w:id="196"/>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32491C02" w14:textId="26EC8852" w:rsidR="005704C5" w:rsidRPr="003D7B7D" w:rsidRDefault="009C0EB2" w:rsidP="003D7B7D">
      <w:pPr>
        <w:pStyle w:val="Paragraphedeliste"/>
        <w:numPr>
          <w:ilvl w:val="0"/>
          <w:numId w:val="23"/>
        </w:numPr>
        <w:jc w:val="both"/>
        <w:rPr>
          <w:rFonts w:cstheme="minorHAnsi"/>
          <w:sz w:val="20"/>
          <w:szCs w:val="20"/>
        </w:rPr>
      </w:pPr>
      <w:r w:rsidRPr="00416CFA">
        <w:rPr>
          <w:rFonts w:cstheme="minorHAnsi"/>
          <w:b/>
          <w:bCs/>
          <w:sz w:val="20"/>
          <w:szCs w:val="20"/>
        </w:rPr>
        <w:lastRenderedPageBreak/>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8718A4">
      <w:pPr>
        <w:pStyle w:val="Titre2"/>
      </w:pPr>
      <w:bookmarkStart w:id="197" w:name="_Toc180155100"/>
      <w:r w:rsidRPr="00E4760B">
        <w:t>Modifications temporaires en cas de circonstances imprévisibles</w:t>
      </w:r>
      <w:bookmarkEnd w:id="197"/>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53C311C0" w14:textId="0D8AB9B8" w:rsidR="003D7B7D" w:rsidRPr="00C91332" w:rsidRDefault="009C0EB2" w:rsidP="00C91332">
      <w:pPr>
        <w:pStyle w:val="Paragraphedeliste"/>
        <w:numPr>
          <w:ilvl w:val="0"/>
          <w:numId w:val="23"/>
        </w:numPr>
        <w:jc w:val="both"/>
        <w:rPr>
          <w:rFonts w:cstheme="minorHAnsi"/>
          <w:sz w:val="20"/>
          <w:szCs w:val="20"/>
        </w:rPr>
      </w:pPr>
      <w:bookmarkStart w:id="198"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7B3C88">
      <w:pPr>
        <w:pStyle w:val="Paragraphedeliste"/>
        <w:numPr>
          <w:ilvl w:val="0"/>
          <w:numId w:val="23"/>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7B3C88">
      <w:pPr>
        <w:pStyle w:val="Paragraphedeliste"/>
        <w:numPr>
          <w:ilvl w:val="0"/>
          <w:numId w:val="23"/>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98"/>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7B3C88">
      <w:pPr>
        <w:pStyle w:val="Titre1"/>
        <w:numPr>
          <w:ilvl w:val="0"/>
          <w:numId w:val="8"/>
        </w:numPr>
        <w:pBdr>
          <w:top w:val="single" w:sz="2" w:space="1" w:color="auto"/>
          <w:bottom w:val="single" w:sz="12" w:space="1" w:color="auto"/>
        </w:pBdr>
        <w:spacing w:before="600" w:after="360"/>
        <w:ind w:left="142" w:hanging="76"/>
        <w:jc w:val="both"/>
        <w:rPr>
          <w:rFonts w:cstheme="minorHAnsi"/>
          <w:sz w:val="32"/>
          <w:szCs w:val="32"/>
        </w:rPr>
      </w:pPr>
      <w:bookmarkStart w:id="199" w:name="_Toc180155101"/>
      <w:bookmarkStart w:id="200" w:name="_Toc211251482"/>
      <w:r w:rsidRPr="00B06823">
        <w:rPr>
          <w:rFonts w:cstheme="minorHAnsi"/>
          <w:sz w:val="32"/>
          <w:szCs w:val="32"/>
        </w:rPr>
        <w:t>SOUS-TRAITANCE</w:t>
      </w:r>
      <w:bookmarkEnd w:id="199"/>
      <w:bookmarkEnd w:id="200"/>
      <w:r w:rsidR="007A409C">
        <w:rPr>
          <w:rFonts w:cstheme="minorHAnsi"/>
          <w:sz w:val="32"/>
          <w:szCs w:val="32"/>
        </w:rPr>
        <w:t xml:space="preserve"> </w:t>
      </w:r>
    </w:p>
    <w:p w14:paraId="66B6A3E6" w14:textId="0607DC0C" w:rsidR="005F014E" w:rsidRPr="00711191" w:rsidRDefault="005F014E" w:rsidP="00995D6B">
      <w:pPr>
        <w:spacing w:before="240" w:line="240" w:lineRule="auto"/>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995D6B">
      <w:pPr>
        <w:spacing w:line="240" w:lineRule="auto"/>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3D7B7D">
      <w:pPr>
        <w:spacing w:after="0" w:line="240" w:lineRule="auto"/>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3D7B7D">
      <w:pPr>
        <w:pStyle w:val="Titre1"/>
        <w:numPr>
          <w:ilvl w:val="0"/>
          <w:numId w:val="8"/>
        </w:numPr>
        <w:pBdr>
          <w:top w:val="single" w:sz="2" w:space="1" w:color="auto"/>
          <w:bottom w:val="single" w:sz="12" w:space="1" w:color="auto"/>
        </w:pBdr>
        <w:spacing w:before="600" w:after="0" w:line="240" w:lineRule="auto"/>
        <w:ind w:left="426" w:hanging="360"/>
        <w:jc w:val="both"/>
        <w:rPr>
          <w:rFonts w:cstheme="minorHAnsi"/>
          <w:sz w:val="32"/>
          <w:szCs w:val="32"/>
        </w:rPr>
      </w:pPr>
      <w:bookmarkStart w:id="201" w:name="_Toc180155102"/>
      <w:bookmarkStart w:id="202" w:name="_Toc211251483"/>
      <w:r w:rsidRPr="00B06823">
        <w:rPr>
          <w:rFonts w:cstheme="minorHAnsi"/>
          <w:sz w:val="32"/>
          <w:szCs w:val="32"/>
        </w:rPr>
        <w:t>CESSION DU MARCHÉ</w:t>
      </w:r>
      <w:bookmarkEnd w:id="201"/>
      <w:bookmarkEnd w:id="202"/>
    </w:p>
    <w:p w14:paraId="1E63DC85" w14:textId="7B081EAE" w:rsidR="007B3C88" w:rsidRPr="006F2BB3" w:rsidRDefault="005F014E" w:rsidP="003D7B7D">
      <w:pPr>
        <w:pStyle w:val="pf0"/>
        <w:spacing w:line="276"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0EF8015F"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 xml:space="preserve">Ainsi, le titulaire doit informer dans les plus brefs délais la Direction des Achats du GIE Groupe CCI Paris </w:t>
      </w:r>
      <w:r w:rsidR="00125683">
        <w:rPr>
          <w:rStyle w:val="cf11"/>
          <w:rFonts w:asciiTheme="minorHAnsi" w:hAnsiTheme="minorHAnsi" w:cstheme="minorHAnsi"/>
          <w:sz w:val="20"/>
          <w:szCs w:val="20"/>
        </w:rPr>
        <w:t>Île-de-France</w:t>
      </w:r>
      <w:r w:rsidRPr="006F2BB3">
        <w:rPr>
          <w:rStyle w:val="cf11"/>
          <w:rFonts w:asciiTheme="minorHAnsi" w:hAnsiTheme="minorHAnsi" w:cstheme="minorHAnsi"/>
          <w:sz w:val="20"/>
          <w:szCs w:val="20"/>
        </w:rPr>
        <w:t xml:space="preserv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995D6B">
      <w:pPr>
        <w:pStyle w:val="pf0"/>
        <w:spacing w:line="240" w:lineRule="auto"/>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6F1F905C" w14:textId="28F1FCC7"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74658F6" w14:textId="7C6BD6C0" w:rsidR="003D7B7D" w:rsidRPr="006F2BB3" w:rsidRDefault="005F014E" w:rsidP="00995D6B">
      <w:pPr>
        <w:pStyle w:val="pf0"/>
        <w:spacing w:line="240" w:lineRule="auto"/>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r w:rsidR="003D7B7D">
        <w:rPr>
          <w:rStyle w:val="cf11"/>
          <w:rFonts w:asciiTheme="minorHAnsi" w:hAnsiTheme="minorHAnsi" w:cstheme="minorHAnsi"/>
          <w:sz w:val="20"/>
          <w:szCs w:val="20"/>
        </w:rPr>
        <w:t>.</w:t>
      </w:r>
    </w:p>
    <w:p w14:paraId="624E50FC"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3" w:name="_Toc256000008"/>
      <w:bookmarkStart w:id="204" w:name="_Toc180155104"/>
      <w:bookmarkStart w:id="205" w:name="_Toc211251484"/>
      <w:bookmarkStart w:id="206" w:name="_Hlk180414948"/>
      <w:r w:rsidRPr="00B06823">
        <w:rPr>
          <w:rFonts w:cstheme="minorHAnsi"/>
          <w:sz w:val="32"/>
          <w:szCs w:val="32"/>
        </w:rPr>
        <w:t>CONFIDENTIALITÉ ET MESURES DE SÉCURITÉ</w:t>
      </w:r>
      <w:bookmarkEnd w:id="203"/>
      <w:bookmarkEnd w:id="204"/>
      <w:bookmarkEnd w:id="205"/>
    </w:p>
    <w:bookmarkEnd w:id="206"/>
    <w:p w14:paraId="7185B3D4" w14:textId="42545CC8" w:rsidR="0084768B" w:rsidRPr="00C369F9" w:rsidRDefault="0084768B" w:rsidP="00995D6B">
      <w:pPr>
        <w:pStyle w:val="ParagrapheIndent1"/>
        <w:spacing w:before="240" w:after="240" w:line="240" w:lineRule="auto"/>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995D6B">
      <w:pPr>
        <w:spacing w:before="60" w:line="240" w:lineRule="auto"/>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4A705213" w14:textId="780F92BC" w:rsidR="000E4E75" w:rsidRDefault="0084768B" w:rsidP="00995D6B">
      <w:pPr>
        <w:spacing w:before="60" w:line="240" w:lineRule="auto"/>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995D6B">
      <w:pPr>
        <w:pStyle w:val="Titre1"/>
        <w:numPr>
          <w:ilvl w:val="0"/>
          <w:numId w:val="8"/>
        </w:numPr>
        <w:pBdr>
          <w:top w:val="single" w:sz="2" w:space="1" w:color="auto"/>
          <w:bottom w:val="single" w:sz="12" w:space="1" w:color="auto"/>
        </w:pBdr>
        <w:spacing w:before="600" w:after="360" w:line="240" w:lineRule="auto"/>
        <w:jc w:val="both"/>
        <w:rPr>
          <w:rFonts w:cstheme="minorHAnsi"/>
          <w:sz w:val="32"/>
          <w:szCs w:val="32"/>
        </w:rPr>
      </w:pPr>
      <w:bookmarkStart w:id="207" w:name="_Toc90560102"/>
      <w:bookmarkStart w:id="208" w:name="_Ref116369956"/>
      <w:bookmarkStart w:id="209" w:name="_Toc180155105"/>
      <w:bookmarkStart w:id="210" w:name="_Toc211251485"/>
      <w:bookmarkStart w:id="211" w:name="_Hlk180415007"/>
      <w:r w:rsidRPr="00B06823">
        <w:rPr>
          <w:rFonts w:cstheme="minorHAnsi"/>
          <w:sz w:val="32"/>
          <w:szCs w:val="32"/>
        </w:rPr>
        <w:t>PROTECTION DES DONNÉES À CARACTÈRE PERSONNEL</w:t>
      </w:r>
      <w:bookmarkEnd w:id="207"/>
      <w:bookmarkEnd w:id="208"/>
      <w:bookmarkEnd w:id="209"/>
      <w:bookmarkEnd w:id="210"/>
    </w:p>
    <w:bookmarkEnd w:id="211"/>
    <w:p w14:paraId="7016B5FF" w14:textId="3170C4D4" w:rsidR="0084768B" w:rsidRPr="00416CFA" w:rsidRDefault="0084768B" w:rsidP="00966DC3">
      <w:pPr>
        <w:pStyle w:val="ParagrapheIndent1"/>
        <w:spacing w:before="240"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8718A4">
      <w:pPr>
        <w:pStyle w:val="Titre2"/>
      </w:pPr>
      <w:bookmarkStart w:id="212" w:name="_Toc90560103"/>
      <w:bookmarkStart w:id="213" w:name="_Ref116369233"/>
      <w:bookmarkStart w:id="214" w:name="_Toc180155106"/>
      <w:r w:rsidRPr="00FE4B34">
        <w:t>Description du traitement de données à caractère personnel</w:t>
      </w:r>
      <w:bookmarkEnd w:id="212"/>
      <w:bookmarkEnd w:id="213"/>
      <w:bookmarkEnd w:id="214"/>
    </w:p>
    <w:p w14:paraId="62FC75FF" w14:textId="77777777" w:rsidR="0084768B" w:rsidRPr="00416CFA" w:rsidRDefault="0084768B" w:rsidP="00966DC3">
      <w:pPr>
        <w:pStyle w:val="ParagrapheIndent2"/>
        <w:spacing w:after="24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8718A4">
      <w:pPr>
        <w:pStyle w:val="Titre2"/>
      </w:pPr>
      <w:bookmarkStart w:id="215" w:name="_Toc90560104"/>
      <w:bookmarkStart w:id="216" w:name="_Toc180155107"/>
      <w:r w:rsidRPr="00FE4B34">
        <w:t>Obligations du titulaire</w:t>
      </w:r>
      <w:bookmarkEnd w:id="215"/>
      <w:bookmarkEnd w:id="216"/>
    </w:p>
    <w:p w14:paraId="769667A3"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6C0BE648" w14:textId="4F5DECB8" w:rsidR="00995D6B" w:rsidRPr="003D7B7D"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w:t>
      </w:r>
      <w:r w:rsidRPr="00416CFA">
        <w:rPr>
          <w:rFonts w:asciiTheme="minorHAnsi" w:hAnsiTheme="minorHAnsi" w:cstheme="minorHAnsi"/>
          <w:sz w:val="20"/>
          <w:szCs w:val="22"/>
          <w:lang w:val="fr-FR"/>
        </w:rPr>
        <w:lastRenderedPageBreak/>
        <w:t>outils, produits, applications ou services, des principes de protection des données dès la conception et de protection des données par défaut ;</w:t>
      </w:r>
    </w:p>
    <w:p w14:paraId="3A98CD0D" w14:textId="77777777" w:rsidR="0084768B" w:rsidRPr="00416CFA" w:rsidRDefault="0084768B" w:rsidP="00966DC3">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308F0D90" w14:textId="24BE61C1" w:rsidR="003D7B7D" w:rsidRPr="003D7B7D" w:rsidRDefault="0084768B" w:rsidP="003D7B7D">
      <w:pPr>
        <w:pStyle w:val="ParagrapheIndent2"/>
        <w:numPr>
          <w:ilvl w:val="0"/>
          <w:numId w:val="19"/>
        </w:numPr>
        <w:spacing w:before="20" w:after="120" w:line="276"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995D6B">
      <w:pPr>
        <w:pStyle w:val="ParagrapheIndent2"/>
        <w:numPr>
          <w:ilvl w:val="0"/>
          <w:numId w:val="19"/>
        </w:numPr>
        <w:spacing w:before="20" w:after="120" w:line="240" w:lineRule="auto"/>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966DC3">
      <w:pPr>
        <w:pStyle w:val="ParagrapheIndent2"/>
        <w:spacing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Default="0084768B" w:rsidP="00966DC3">
      <w:pPr>
        <w:pStyle w:val="ParagrapheIndent2"/>
        <w:spacing w:before="120" w:line="276" w:lineRule="auto"/>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7" w:name="_Toc90560105"/>
      <w:bookmarkStart w:id="218" w:name="_Toc180155108"/>
      <w:r w:rsidRPr="00172A6F">
        <w:rPr>
          <w:rFonts w:cstheme="minorHAnsi"/>
          <w:i/>
          <w:iCs/>
          <w:color w:val="auto"/>
        </w:rPr>
        <w:t>Autorisation de désignation d'un autre prestataire</w:t>
      </w:r>
      <w:bookmarkEnd w:id="217"/>
      <w:bookmarkEnd w:id="218"/>
    </w:p>
    <w:p w14:paraId="4B95AD74" w14:textId="77777777" w:rsidR="0084768B" w:rsidRPr="00416CFA" w:rsidRDefault="0084768B" w:rsidP="00966DC3">
      <w:pPr>
        <w:pStyle w:val="ParagrapheIndent3"/>
        <w:spacing w:before="6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966DC3">
      <w:pPr>
        <w:pStyle w:val="ParagrapheIndent3"/>
        <w:spacing w:after="240" w:line="276"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19" w:name="_Toc90560106"/>
      <w:bookmarkStart w:id="220" w:name="_Toc180155109"/>
      <w:r w:rsidRPr="00172A6F">
        <w:rPr>
          <w:rFonts w:cstheme="minorHAnsi"/>
          <w:i/>
          <w:iCs/>
          <w:color w:val="auto"/>
        </w:rPr>
        <w:t>Droit d'information des personnes concernées</w:t>
      </w:r>
      <w:bookmarkEnd w:id="219"/>
      <w:bookmarkEnd w:id="220"/>
    </w:p>
    <w:p w14:paraId="54B76C2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1" w:name="_Toc90560107"/>
      <w:bookmarkStart w:id="222" w:name="_Toc180155110"/>
      <w:r w:rsidRPr="00172A6F">
        <w:rPr>
          <w:rFonts w:cstheme="minorHAnsi"/>
          <w:i/>
          <w:iCs/>
          <w:color w:val="auto"/>
        </w:rPr>
        <w:t>Exercice des droits des personnes</w:t>
      </w:r>
      <w:bookmarkEnd w:id="221"/>
      <w:bookmarkEnd w:id="222"/>
    </w:p>
    <w:p w14:paraId="321ECF51"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FD71C42" w14:textId="3ECF6C0F" w:rsidR="006E2A47" w:rsidRPr="003D7B7D" w:rsidRDefault="0084768B" w:rsidP="003D7B7D">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 xml:space="preserve">Lorsque les personnes concernées exercent auprès du titulaire des demandes d'exercice de leurs droits, le titulaire doit adresser ces demandes dès réception par courrier électronique à : </w:t>
      </w:r>
      <w:hyperlink r:id="rId15" w:history="1">
        <w:r w:rsidR="00995D6B" w:rsidRPr="0010667F">
          <w:rPr>
            <w:rStyle w:val="Lienhypertexte"/>
            <w:rFonts w:asciiTheme="minorHAnsi" w:hAnsiTheme="minorHAnsi" w:cstheme="minorHAnsi"/>
            <w:sz w:val="20"/>
            <w:szCs w:val="22"/>
          </w:rPr>
          <w:t>cpdp@cci-paris-idf.fr</w:t>
        </w:r>
      </w:hyperlink>
      <w:r w:rsidR="00995D6B">
        <w:rPr>
          <w:rFonts w:asciiTheme="minorHAnsi" w:hAnsiTheme="minorHAnsi" w:cstheme="minorHAnsi"/>
          <w:sz w:val="20"/>
          <w:szCs w:val="22"/>
        </w:rPr>
        <w:t>.</w:t>
      </w:r>
    </w:p>
    <w:p w14:paraId="2FE5331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3" w:name="_Toc90560108"/>
      <w:bookmarkStart w:id="224" w:name="_Toc180155111"/>
      <w:r w:rsidRPr="00172A6F">
        <w:rPr>
          <w:rFonts w:cstheme="minorHAnsi"/>
          <w:i/>
          <w:iCs/>
          <w:color w:val="auto"/>
        </w:rPr>
        <w:t>Notification des violations de données à caractère personnel</w:t>
      </w:r>
      <w:bookmarkEnd w:id="223"/>
      <w:bookmarkEnd w:id="224"/>
    </w:p>
    <w:p w14:paraId="06E5FFEE"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501051D" w14:textId="725FEA83" w:rsidR="007B3C88" w:rsidRPr="00995D6B" w:rsidRDefault="0084768B" w:rsidP="00995D6B">
      <w:pPr>
        <w:pStyle w:val="ParagrapheIndent3"/>
        <w:spacing w:before="120"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995D6B">
      <w:pPr>
        <w:pStyle w:val="ParagrapheIndent3"/>
        <w:spacing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995D6B">
      <w:pPr>
        <w:pStyle w:val="ParagrapheIndent3"/>
        <w:spacing w:after="12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Default="0084768B" w:rsidP="00995D6B">
      <w:pPr>
        <w:pStyle w:val="ParagrapheIndent3"/>
        <w:spacing w:after="24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5" w:name="_Toc90560109"/>
      <w:bookmarkStart w:id="226" w:name="_Toc180155112"/>
      <w:r w:rsidRPr="00172A6F">
        <w:rPr>
          <w:rFonts w:cstheme="minorHAnsi"/>
          <w:i/>
          <w:iCs/>
          <w:color w:val="auto"/>
        </w:rPr>
        <w:t>Aide du titulaire dans le cadre du respect par l'acheteur de ses obligations</w:t>
      </w:r>
      <w:bookmarkEnd w:id="225"/>
      <w:bookmarkEnd w:id="226"/>
    </w:p>
    <w:p w14:paraId="05A6B1DC"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2C60D4" w:rsidRDefault="0084768B" w:rsidP="00995D6B">
      <w:pPr>
        <w:pStyle w:val="Titre3"/>
        <w:numPr>
          <w:ilvl w:val="2"/>
          <w:numId w:val="8"/>
        </w:numPr>
        <w:spacing w:line="240" w:lineRule="auto"/>
        <w:ind w:left="1985"/>
        <w:jc w:val="both"/>
        <w:rPr>
          <w:rFonts w:cstheme="minorHAnsi"/>
          <w:i/>
          <w:iCs/>
          <w:color w:val="auto"/>
        </w:rPr>
      </w:pPr>
      <w:bookmarkStart w:id="227" w:name="_Toc90560110"/>
      <w:bookmarkStart w:id="228" w:name="_Toc180155113"/>
      <w:r w:rsidRPr="00172A6F">
        <w:rPr>
          <w:rFonts w:cstheme="minorHAnsi"/>
          <w:i/>
          <w:iCs/>
          <w:color w:val="auto"/>
        </w:rPr>
        <w:t xml:space="preserve">Mesures de </w:t>
      </w:r>
      <w:r w:rsidRPr="002C60D4">
        <w:rPr>
          <w:rFonts w:cstheme="minorHAnsi"/>
          <w:i/>
          <w:iCs/>
          <w:color w:val="auto"/>
        </w:rPr>
        <w:t>sécurité des données à caractère personnel</w:t>
      </w:r>
      <w:bookmarkEnd w:id="227"/>
      <w:bookmarkEnd w:id="228"/>
    </w:p>
    <w:p w14:paraId="5415D688"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la </w:t>
      </w:r>
      <w:proofErr w:type="spellStart"/>
      <w:r w:rsidRPr="00416CFA">
        <w:rPr>
          <w:rFonts w:asciiTheme="minorHAnsi" w:hAnsiTheme="minorHAnsi" w:cstheme="minorHAnsi"/>
          <w:sz w:val="20"/>
          <w:szCs w:val="22"/>
        </w:rPr>
        <w:t>pseudonymisation</w:t>
      </w:r>
      <w:proofErr w:type="spellEnd"/>
      <w:r w:rsidRPr="00416CFA">
        <w:rPr>
          <w:rFonts w:asciiTheme="minorHAnsi" w:hAnsiTheme="minorHAnsi" w:cstheme="minorHAnsi"/>
          <w:sz w:val="20"/>
          <w:szCs w:val="22"/>
        </w:rPr>
        <w:t xml:space="preserve"> et le chiffrement des données à caractère personnel</w:t>
      </w:r>
    </w:p>
    <w:p w14:paraId="365511CC" w14:textId="4C145991"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78988A69" w14:textId="43BCE4B8"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r w:rsidR="00372449">
        <w:rPr>
          <w:rFonts w:asciiTheme="minorHAnsi" w:hAnsiTheme="minorHAnsi" w:cstheme="minorHAnsi"/>
          <w:sz w:val="20"/>
          <w:szCs w:val="22"/>
        </w:rPr>
        <w:t xml:space="preserve"> </w:t>
      </w:r>
      <w:r w:rsidRPr="00416CFA">
        <w:rPr>
          <w:rFonts w:asciiTheme="minorHAnsi" w:hAnsiTheme="minorHAnsi" w:cstheme="minorHAnsi"/>
          <w:sz w:val="20"/>
          <w:szCs w:val="22"/>
        </w:rPr>
        <w:t>;</w:t>
      </w:r>
    </w:p>
    <w:p w14:paraId="0F02CD0B" w14:textId="77777777" w:rsidR="0084768B" w:rsidRPr="00416CFA" w:rsidRDefault="0084768B" w:rsidP="00995D6B">
      <w:pPr>
        <w:pStyle w:val="ParagrapheIndent3"/>
        <w:numPr>
          <w:ilvl w:val="0"/>
          <w:numId w:val="19"/>
        </w:numPr>
        <w:spacing w:before="60" w:after="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995D6B">
      <w:pPr>
        <w:pStyle w:val="ParagrapheIndent3"/>
        <w:numPr>
          <w:ilvl w:val="0"/>
          <w:numId w:val="19"/>
        </w:numPr>
        <w:spacing w:before="60" w:after="12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29" w:name="_Toc90560111"/>
      <w:bookmarkStart w:id="230" w:name="_Toc180155114"/>
      <w:r w:rsidRPr="00172A6F">
        <w:rPr>
          <w:rFonts w:cstheme="minorHAnsi"/>
          <w:i/>
          <w:iCs/>
          <w:color w:val="auto"/>
        </w:rPr>
        <w:t>Durée et modalités de conservation des données</w:t>
      </w:r>
      <w:bookmarkEnd w:id="229"/>
      <w:bookmarkEnd w:id="230"/>
    </w:p>
    <w:p w14:paraId="0EA3FA99" w14:textId="335ED834" w:rsidR="006E2A47" w:rsidRPr="006E2A47" w:rsidRDefault="0084768B" w:rsidP="006E2A47">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1" w:name="_Toc90560112"/>
      <w:bookmarkStart w:id="232" w:name="_Toc180155115"/>
      <w:r w:rsidRPr="00172A6F">
        <w:rPr>
          <w:rFonts w:cstheme="minorHAnsi"/>
          <w:i/>
          <w:iCs/>
          <w:color w:val="auto"/>
        </w:rPr>
        <w:t>Sort des données</w:t>
      </w:r>
      <w:bookmarkEnd w:id="231"/>
      <w:bookmarkEnd w:id="232"/>
    </w:p>
    <w:p w14:paraId="6E64887C" w14:textId="0438D44D" w:rsidR="006E2A47" w:rsidRPr="003D7B7D" w:rsidRDefault="0084768B" w:rsidP="003D7B7D">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995D6B">
      <w:pPr>
        <w:pStyle w:val="Titre3"/>
        <w:numPr>
          <w:ilvl w:val="2"/>
          <w:numId w:val="8"/>
        </w:numPr>
        <w:spacing w:line="240" w:lineRule="auto"/>
        <w:ind w:left="1985"/>
        <w:jc w:val="both"/>
        <w:rPr>
          <w:rFonts w:cstheme="minorHAnsi"/>
          <w:i/>
          <w:iCs/>
          <w:color w:val="auto"/>
        </w:rPr>
      </w:pPr>
      <w:bookmarkStart w:id="233" w:name="_Toc90560113"/>
      <w:bookmarkStart w:id="234" w:name="_Toc180155116"/>
      <w:r w:rsidRPr="00172A6F">
        <w:rPr>
          <w:rFonts w:cstheme="minorHAnsi"/>
          <w:i/>
          <w:iCs/>
          <w:color w:val="auto"/>
        </w:rPr>
        <w:t>Délégué à la protection des données</w:t>
      </w:r>
      <w:bookmarkEnd w:id="233"/>
      <w:bookmarkEnd w:id="234"/>
    </w:p>
    <w:p w14:paraId="3766873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2C60D4" w:rsidRDefault="0084768B" w:rsidP="00995D6B">
      <w:pPr>
        <w:pStyle w:val="Titre3"/>
        <w:numPr>
          <w:ilvl w:val="2"/>
          <w:numId w:val="8"/>
        </w:numPr>
        <w:spacing w:line="240" w:lineRule="auto"/>
        <w:ind w:left="1985"/>
        <w:jc w:val="both"/>
        <w:rPr>
          <w:rFonts w:cstheme="minorHAnsi"/>
          <w:i/>
          <w:iCs/>
          <w:color w:val="auto"/>
        </w:rPr>
      </w:pPr>
      <w:bookmarkStart w:id="235" w:name="_Toc90560114"/>
      <w:bookmarkStart w:id="236" w:name="_Toc180155117"/>
      <w:r w:rsidRPr="00172A6F">
        <w:rPr>
          <w:rFonts w:cstheme="minorHAnsi"/>
          <w:i/>
          <w:iCs/>
          <w:color w:val="auto"/>
        </w:rPr>
        <w:t xml:space="preserve">Registre </w:t>
      </w:r>
      <w:r w:rsidRPr="002C60D4">
        <w:rPr>
          <w:rFonts w:cstheme="minorHAnsi"/>
          <w:i/>
          <w:iCs/>
          <w:color w:val="auto"/>
        </w:rPr>
        <w:t>des catégories d'activités de traitement</w:t>
      </w:r>
      <w:bookmarkEnd w:id="235"/>
      <w:bookmarkEnd w:id="236"/>
    </w:p>
    <w:p w14:paraId="72F0BC9F"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52CDDE21" w14:textId="2FC9A1D3" w:rsidR="003D7B7D" w:rsidRPr="003D7B7D" w:rsidRDefault="0084768B" w:rsidP="003D7B7D">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lastRenderedPageBreak/>
        <w:t>les catégories de traitements effectués pour le compte de l'acheteur,</w:t>
      </w:r>
    </w:p>
    <w:p w14:paraId="698998A1"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2C60D4"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416CFA">
        <w:rPr>
          <w:rFonts w:asciiTheme="minorHAnsi" w:hAnsiTheme="minorHAnsi" w:cstheme="minorHAnsi"/>
          <w:sz w:val="20"/>
          <w:szCs w:val="22"/>
        </w:rPr>
        <w:t xml:space="preserve">une description générale des mesures de sécurité techniques et organisationnelles, y compris entre autres, selon </w:t>
      </w:r>
      <w:r w:rsidRPr="002C60D4">
        <w:rPr>
          <w:rFonts w:asciiTheme="minorHAnsi" w:hAnsiTheme="minorHAnsi" w:cstheme="minorHAnsi"/>
          <w:sz w:val="20"/>
          <w:szCs w:val="22"/>
        </w:rPr>
        <w:t>les besoins :</w:t>
      </w:r>
    </w:p>
    <w:p w14:paraId="52B5E637" w14:textId="1404DE34" w:rsidR="0084768B" w:rsidRPr="002C60D4"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2C60D4">
        <w:rPr>
          <w:rFonts w:asciiTheme="minorHAnsi" w:hAnsiTheme="minorHAnsi" w:cstheme="minorHAnsi"/>
          <w:sz w:val="20"/>
          <w:szCs w:val="22"/>
        </w:rPr>
        <w:t xml:space="preserve">la </w:t>
      </w:r>
      <w:proofErr w:type="spellStart"/>
      <w:r w:rsidRPr="002C60D4">
        <w:rPr>
          <w:rFonts w:asciiTheme="minorHAnsi" w:hAnsiTheme="minorHAnsi" w:cstheme="minorHAnsi"/>
          <w:sz w:val="20"/>
          <w:szCs w:val="22"/>
        </w:rPr>
        <w:t>pseudonymisation</w:t>
      </w:r>
      <w:proofErr w:type="spellEnd"/>
      <w:r w:rsidRPr="002C60D4">
        <w:rPr>
          <w:rFonts w:asciiTheme="minorHAnsi" w:hAnsiTheme="minorHAnsi" w:cstheme="minorHAnsi"/>
          <w:sz w:val="20"/>
          <w:szCs w:val="22"/>
        </w:rPr>
        <w:t xml:space="preserve"> et le chiffrement des données à caractère personnel</w:t>
      </w:r>
      <w:r w:rsidR="00372449" w:rsidRPr="002C60D4">
        <w:rPr>
          <w:rFonts w:asciiTheme="minorHAnsi" w:hAnsiTheme="minorHAnsi" w:cstheme="minorHAnsi"/>
          <w:sz w:val="20"/>
          <w:szCs w:val="22"/>
        </w:rPr>
        <w:t xml:space="preserve"> </w:t>
      </w:r>
      <w:r w:rsidRPr="002C60D4">
        <w:rPr>
          <w:rFonts w:asciiTheme="minorHAnsi" w:hAnsiTheme="minorHAnsi" w:cstheme="minorHAnsi"/>
          <w:sz w:val="20"/>
          <w:szCs w:val="22"/>
        </w:rPr>
        <w:t>;</w:t>
      </w:r>
    </w:p>
    <w:p w14:paraId="274DB7A7" w14:textId="396FE083" w:rsidR="0084768B" w:rsidRPr="002C60D4"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2C60D4">
        <w:rPr>
          <w:rFonts w:asciiTheme="minorHAnsi" w:hAnsiTheme="minorHAnsi" w:cstheme="minorHAnsi"/>
          <w:sz w:val="20"/>
          <w:szCs w:val="22"/>
        </w:rPr>
        <w:t>des moyens permettant de garantir la confidentialité, l'intégrité, la disponibilité et la résilience constantes des systèmes et des services de traitement</w:t>
      </w:r>
      <w:r w:rsidR="00372449" w:rsidRPr="002C60D4">
        <w:rPr>
          <w:rFonts w:asciiTheme="minorHAnsi" w:hAnsiTheme="minorHAnsi" w:cstheme="minorHAnsi"/>
          <w:sz w:val="20"/>
          <w:szCs w:val="22"/>
        </w:rPr>
        <w:t xml:space="preserve"> </w:t>
      </w:r>
      <w:r w:rsidRPr="002C60D4">
        <w:rPr>
          <w:rFonts w:asciiTheme="minorHAnsi" w:hAnsiTheme="minorHAnsi" w:cstheme="minorHAnsi"/>
          <w:sz w:val="20"/>
          <w:szCs w:val="22"/>
        </w:rPr>
        <w:t>;</w:t>
      </w:r>
    </w:p>
    <w:p w14:paraId="6B8B5C2E" w14:textId="409F46E7" w:rsidR="0084768B" w:rsidRPr="002C60D4"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22"/>
        </w:rPr>
      </w:pPr>
      <w:r w:rsidRPr="002C60D4">
        <w:rPr>
          <w:rFonts w:asciiTheme="minorHAnsi" w:hAnsiTheme="minorHAnsi" w:cstheme="minorHAnsi"/>
          <w:sz w:val="20"/>
          <w:szCs w:val="22"/>
        </w:rPr>
        <w:t>des moyens permettant de rétablir la disponibilité des données à caractère personnel et l'accès à celles-ci dans des délais appropriés en cas d'incident physique ou technique</w:t>
      </w:r>
      <w:r w:rsidR="00372449" w:rsidRPr="002C60D4">
        <w:rPr>
          <w:rFonts w:asciiTheme="minorHAnsi" w:hAnsiTheme="minorHAnsi" w:cstheme="minorHAnsi"/>
          <w:sz w:val="20"/>
          <w:szCs w:val="22"/>
        </w:rPr>
        <w:t xml:space="preserve"> </w:t>
      </w:r>
      <w:r w:rsidRPr="002C60D4">
        <w:rPr>
          <w:rFonts w:asciiTheme="minorHAnsi" w:hAnsiTheme="minorHAnsi" w:cstheme="minorHAnsi"/>
          <w:sz w:val="20"/>
          <w:szCs w:val="22"/>
        </w:rPr>
        <w:t>;</w:t>
      </w:r>
    </w:p>
    <w:p w14:paraId="5C5C3ABC" w14:textId="77777777" w:rsidR="0084768B" w:rsidRDefault="0084768B" w:rsidP="00995D6B">
      <w:pPr>
        <w:pStyle w:val="ParagrapheIndent3"/>
        <w:numPr>
          <w:ilvl w:val="0"/>
          <w:numId w:val="19"/>
        </w:numPr>
        <w:spacing w:before="60" w:after="240" w:line="240" w:lineRule="auto"/>
        <w:ind w:right="20" w:hanging="238"/>
        <w:jc w:val="both"/>
        <w:rPr>
          <w:rFonts w:asciiTheme="minorHAnsi" w:hAnsiTheme="minorHAnsi" w:cstheme="minorHAnsi"/>
          <w:sz w:val="20"/>
          <w:szCs w:val="22"/>
        </w:rPr>
      </w:pPr>
      <w:r w:rsidRPr="002C60D4">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r w:rsidRPr="00416CFA">
        <w:rPr>
          <w:rFonts w:asciiTheme="minorHAnsi" w:hAnsiTheme="minorHAnsi" w:cstheme="minorHAnsi"/>
          <w:sz w:val="20"/>
          <w:szCs w:val="22"/>
        </w:rPr>
        <w:t>.</w:t>
      </w:r>
    </w:p>
    <w:p w14:paraId="59461909" w14:textId="77777777" w:rsidR="0084768B" w:rsidRPr="00802417" w:rsidRDefault="0084768B" w:rsidP="00995D6B">
      <w:pPr>
        <w:pStyle w:val="Titre3"/>
        <w:numPr>
          <w:ilvl w:val="2"/>
          <w:numId w:val="8"/>
        </w:numPr>
        <w:spacing w:line="240" w:lineRule="auto"/>
        <w:ind w:left="1985"/>
        <w:jc w:val="both"/>
        <w:rPr>
          <w:rFonts w:cstheme="minorHAnsi"/>
          <w:i/>
          <w:iCs/>
          <w:color w:val="auto"/>
        </w:rPr>
      </w:pPr>
      <w:bookmarkStart w:id="237" w:name="_Toc90560115"/>
      <w:bookmarkStart w:id="238" w:name="_Toc180155118"/>
      <w:r w:rsidRPr="00802417">
        <w:rPr>
          <w:rFonts w:cstheme="minorHAnsi"/>
          <w:i/>
          <w:iCs/>
          <w:color w:val="auto"/>
        </w:rPr>
        <w:t>Documentation</w:t>
      </w:r>
      <w:bookmarkEnd w:id="237"/>
      <w:bookmarkEnd w:id="238"/>
    </w:p>
    <w:p w14:paraId="713B46D5" w14:textId="77777777" w:rsidR="0084768B" w:rsidRPr="00416CFA" w:rsidRDefault="0084768B" w:rsidP="00995D6B">
      <w:pPr>
        <w:pStyle w:val="ParagrapheIndent3"/>
        <w:spacing w:before="60" w:line="240" w:lineRule="auto"/>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8718A4">
      <w:pPr>
        <w:pStyle w:val="Titre2"/>
      </w:pPr>
      <w:bookmarkStart w:id="239" w:name="_Toc90560116"/>
      <w:bookmarkStart w:id="240" w:name="_Toc180155119"/>
      <w:r w:rsidRPr="00FE4B34">
        <w:t>Obligations de l'acheteur</w:t>
      </w:r>
      <w:bookmarkEnd w:id="239"/>
      <w:bookmarkEnd w:id="240"/>
    </w:p>
    <w:p w14:paraId="07D3CECC" w14:textId="77777777" w:rsidR="0084768B" w:rsidRPr="00416CFA" w:rsidRDefault="0084768B" w:rsidP="00995D6B">
      <w:pPr>
        <w:pStyle w:val="ParagrapheIndent2"/>
        <w:spacing w:line="240" w:lineRule="auto"/>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6BA5FE01"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 xml:space="preserve">fournir au titulaire les données visées à l'article </w:t>
      </w:r>
      <w:r w:rsidRPr="003D7B7D">
        <w:rPr>
          <w:rFonts w:asciiTheme="minorHAnsi" w:hAnsiTheme="minorHAnsi" w:cstheme="minorHAnsi"/>
          <w:sz w:val="20"/>
          <w:szCs w:val="18"/>
        </w:rPr>
        <w:fldChar w:fldCharType="begin"/>
      </w:r>
      <w:r w:rsidRPr="003D7B7D">
        <w:rPr>
          <w:rFonts w:asciiTheme="minorHAnsi" w:hAnsiTheme="minorHAnsi" w:cstheme="minorHAnsi"/>
          <w:sz w:val="20"/>
          <w:szCs w:val="18"/>
        </w:rPr>
        <w:instrText xml:space="preserve"> REF _Ref116369233 \r \h </w:instrText>
      </w:r>
      <w:r w:rsidR="00416CFA" w:rsidRPr="003D7B7D">
        <w:rPr>
          <w:rFonts w:asciiTheme="minorHAnsi" w:hAnsiTheme="minorHAnsi" w:cstheme="minorHAnsi"/>
          <w:sz w:val="20"/>
          <w:szCs w:val="18"/>
        </w:rPr>
        <w:instrText xml:space="preserve"> \* MERGEFORMAT </w:instrText>
      </w:r>
      <w:r w:rsidRPr="003D7B7D">
        <w:rPr>
          <w:rFonts w:asciiTheme="minorHAnsi" w:hAnsiTheme="minorHAnsi" w:cstheme="minorHAnsi"/>
          <w:sz w:val="20"/>
          <w:szCs w:val="18"/>
        </w:rPr>
      </w:r>
      <w:r w:rsidRPr="003D7B7D">
        <w:rPr>
          <w:rFonts w:asciiTheme="minorHAnsi" w:hAnsiTheme="minorHAnsi" w:cstheme="minorHAnsi"/>
          <w:sz w:val="20"/>
          <w:szCs w:val="18"/>
        </w:rPr>
        <w:fldChar w:fldCharType="separate"/>
      </w:r>
      <w:r w:rsidR="00230F05" w:rsidRPr="003D7B7D">
        <w:rPr>
          <w:rFonts w:asciiTheme="minorHAnsi" w:hAnsiTheme="minorHAnsi" w:cstheme="minorHAnsi"/>
          <w:sz w:val="20"/>
          <w:szCs w:val="18"/>
        </w:rPr>
        <w:t>1</w:t>
      </w:r>
      <w:r w:rsidR="002F4511">
        <w:rPr>
          <w:rFonts w:asciiTheme="minorHAnsi" w:hAnsiTheme="minorHAnsi" w:cstheme="minorHAnsi"/>
          <w:sz w:val="20"/>
          <w:szCs w:val="18"/>
        </w:rPr>
        <w:t>8</w:t>
      </w:r>
      <w:r w:rsidR="00230F05" w:rsidRPr="003D7B7D">
        <w:rPr>
          <w:rFonts w:asciiTheme="minorHAnsi" w:hAnsiTheme="minorHAnsi" w:cstheme="minorHAnsi"/>
          <w:sz w:val="20"/>
          <w:szCs w:val="18"/>
        </w:rPr>
        <w:t>.1</w:t>
      </w:r>
      <w:r w:rsidRPr="003D7B7D">
        <w:rPr>
          <w:rFonts w:asciiTheme="minorHAnsi" w:hAnsiTheme="minorHAnsi" w:cstheme="minorHAnsi"/>
          <w:sz w:val="20"/>
          <w:szCs w:val="18"/>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1451B38B" w14:textId="3DEAA5C9" w:rsidR="00995D6B" w:rsidRPr="00784093" w:rsidRDefault="0084768B" w:rsidP="00995D6B">
      <w:pPr>
        <w:pStyle w:val="ParagrapheIndent3"/>
        <w:numPr>
          <w:ilvl w:val="0"/>
          <w:numId w:val="19"/>
        </w:numPr>
        <w:spacing w:before="60" w:line="240" w:lineRule="auto"/>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241" w:name="_Toc106030267"/>
      <w:bookmarkStart w:id="242" w:name="_Toc106030392"/>
      <w:bookmarkStart w:id="243" w:name="_Toc106030268"/>
      <w:bookmarkStart w:id="244" w:name="_Toc106030393"/>
      <w:bookmarkStart w:id="245" w:name="_Toc106030269"/>
      <w:bookmarkStart w:id="246" w:name="_Toc106030394"/>
      <w:bookmarkStart w:id="247" w:name="_Toc106030270"/>
      <w:bookmarkStart w:id="248" w:name="_Toc106030395"/>
      <w:bookmarkStart w:id="249" w:name="_Toc106030271"/>
      <w:bookmarkStart w:id="250" w:name="_Toc106030396"/>
      <w:bookmarkStart w:id="251" w:name="_Toc106030272"/>
      <w:bookmarkStart w:id="252" w:name="_Toc106030397"/>
      <w:bookmarkStart w:id="253" w:name="_Toc106030273"/>
      <w:bookmarkStart w:id="254" w:name="_Toc106030398"/>
      <w:bookmarkStart w:id="255" w:name="_Toc106030274"/>
      <w:bookmarkStart w:id="256" w:name="_Toc106030399"/>
      <w:bookmarkStart w:id="257" w:name="_Toc106030275"/>
      <w:bookmarkStart w:id="258" w:name="_Toc106030400"/>
      <w:bookmarkStart w:id="259" w:name="_Toc180155120"/>
      <w:bookmarkStart w:id="260" w:name="_Toc211251486"/>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B06823">
        <w:rPr>
          <w:rFonts w:cstheme="minorHAnsi"/>
          <w:sz w:val="32"/>
          <w:szCs w:val="32"/>
        </w:rPr>
        <w:t>DROIT DE PROPRIÉTÉ INDUSTRIELLE ET INTELLECTUELLE</w:t>
      </w:r>
      <w:bookmarkEnd w:id="259"/>
      <w:bookmarkEnd w:id="260"/>
    </w:p>
    <w:p w14:paraId="0792C336" w14:textId="6B24560C" w:rsidR="00CE3C95" w:rsidRPr="001E2CCE" w:rsidRDefault="00CE3C95" w:rsidP="006E2A47">
      <w:pPr>
        <w:pStyle w:val="ParagrapheIndent1"/>
        <w:spacing w:after="0"/>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Aucun droit de propriété intellectuelle n'est applicable à ce </w:t>
      </w:r>
      <w:r w:rsidR="001F1C8D" w:rsidRPr="001E2CCE">
        <w:rPr>
          <w:rFonts w:asciiTheme="minorHAnsi" w:hAnsiTheme="minorHAnsi" w:cstheme="minorHAnsi"/>
          <w:sz w:val="20"/>
          <w:szCs w:val="22"/>
          <w:lang w:val="fr-FR"/>
        </w:rPr>
        <w:t>marché.</w:t>
      </w:r>
    </w:p>
    <w:p w14:paraId="62E6E077" w14:textId="6138E3DF" w:rsidR="00D228EA" w:rsidRPr="00C651FA" w:rsidRDefault="00D228EA" w:rsidP="008718A4">
      <w:pPr>
        <w:pStyle w:val="Titre2"/>
      </w:pPr>
      <w:bookmarkStart w:id="261" w:name="_Toc162944121"/>
      <w:bookmarkStart w:id="262" w:name="_Toc162944382"/>
      <w:bookmarkStart w:id="263" w:name="_Toc162944123"/>
      <w:bookmarkStart w:id="264" w:name="_Toc162944384"/>
      <w:bookmarkStart w:id="265" w:name="_Toc162944126"/>
      <w:bookmarkStart w:id="266" w:name="_Toc162944387"/>
      <w:bookmarkStart w:id="267" w:name="_Toc162944132"/>
      <w:bookmarkStart w:id="268" w:name="_Toc162944393"/>
      <w:bookmarkStart w:id="269" w:name="_Toc162944135"/>
      <w:bookmarkStart w:id="270" w:name="_Toc162944396"/>
      <w:bookmarkStart w:id="271" w:name="_Toc162944139"/>
      <w:bookmarkStart w:id="272" w:name="_Toc162944400"/>
      <w:bookmarkStart w:id="273" w:name="_Toc162944144"/>
      <w:bookmarkStart w:id="274" w:name="_Toc162944405"/>
      <w:bookmarkStart w:id="275" w:name="_Toc162944147"/>
      <w:bookmarkStart w:id="276" w:name="_Toc162944408"/>
      <w:bookmarkStart w:id="277" w:name="_Toc162944150"/>
      <w:bookmarkStart w:id="278" w:name="_Toc162944411"/>
      <w:bookmarkStart w:id="279" w:name="_Toc162944151"/>
      <w:bookmarkStart w:id="280" w:name="_Toc162944412"/>
      <w:bookmarkStart w:id="281" w:name="_Toc162944152"/>
      <w:bookmarkStart w:id="282" w:name="_Toc162944413"/>
      <w:bookmarkStart w:id="283" w:name="_Toc162944154"/>
      <w:bookmarkStart w:id="284" w:name="_Toc162944415"/>
      <w:bookmarkStart w:id="285" w:name="_Toc162944156"/>
      <w:bookmarkStart w:id="286" w:name="_Toc162944417"/>
      <w:bookmarkStart w:id="287" w:name="_Toc162944158"/>
      <w:bookmarkStart w:id="288" w:name="_Toc162944419"/>
      <w:bookmarkStart w:id="289" w:name="_Toc162944163"/>
      <w:bookmarkStart w:id="290" w:name="_Toc162944424"/>
      <w:bookmarkStart w:id="291" w:name="_Toc162944165"/>
      <w:bookmarkStart w:id="292" w:name="_Toc162944426"/>
      <w:bookmarkStart w:id="293" w:name="_Toc162944169"/>
      <w:bookmarkStart w:id="294" w:name="_Toc162944430"/>
      <w:bookmarkStart w:id="295" w:name="_Toc162944170"/>
      <w:bookmarkStart w:id="296" w:name="_Toc162944431"/>
      <w:bookmarkStart w:id="297" w:name="_Toc162944171"/>
      <w:bookmarkStart w:id="298" w:name="_Toc162944432"/>
      <w:bookmarkStart w:id="299" w:name="_Toc162944172"/>
      <w:bookmarkStart w:id="300" w:name="_Toc162944433"/>
      <w:bookmarkStart w:id="301" w:name="_Toc162944175"/>
      <w:bookmarkStart w:id="302" w:name="_Toc162944436"/>
      <w:bookmarkStart w:id="303" w:name="_Toc162944177"/>
      <w:bookmarkStart w:id="304" w:name="_Toc162944438"/>
      <w:bookmarkStart w:id="305" w:name="_Toc162944179"/>
      <w:bookmarkStart w:id="306" w:name="_Toc162944440"/>
      <w:bookmarkStart w:id="307" w:name="_Toc162944181"/>
      <w:bookmarkStart w:id="308" w:name="_Toc162944442"/>
      <w:bookmarkStart w:id="309" w:name="_Toc162944185"/>
      <w:bookmarkStart w:id="310" w:name="_Toc162944446"/>
      <w:bookmarkStart w:id="311" w:name="_Toc162944187"/>
      <w:bookmarkStart w:id="312" w:name="_Toc162944448"/>
      <w:bookmarkStart w:id="313" w:name="_Toc162944192"/>
      <w:bookmarkStart w:id="314" w:name="_Toc162944453"/>
      <w:bookmarkStart w:id="315" w:name="_Toc131230486"/>
      <w:bookmarkStart w:id="316" w:name="_Toc257365182"/>
      <w:bookmarkStart w:id="317" w:name="_Toc358102838"/>
      <w:bookmarkStart w:id="318" w:name="_Toc60935254"/>
      <w:bookmarkStart w:id="319" w:name="_Ref116369487"/>
      <w:bookmarkStart w:id="320" w:name="_Ref116369623"/>
      <w:bookmarkStart w:id="321" w:name="_Toc180155121"/>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C651FA">
        <w:t xml:space="preserve">Droits de propriété antérieurs au </w:t>
      </w:r>
      <w:bookmarkEnd w:id="315"/>
      <w:bookmarkEnd w:id="316"/>
      <w:bookmarkEnd w:id="317"/>
      <w:bookmarkEnd w:id="318"/>
      <w:r w:rsidRPr="00C651FA">
        <w:t>marché</w:t>
      </w:r>
      <w:bookmarkEnd w:id="319"/>
      <w:bookmarkEnd w:id="320"/>
      <w:bookmarkEnd w:id="321"/>
    </w:p>
    <w:p w14:paraId="4E3E2459" w14:textId="4C1689B3" w:rsidR="00D228EA" w:rsidRPr="001D4691" w:rsidRDefault="00D228EA" w:rsidP="007B3C88">
      <w:pPr>
        <w:pStyle w:val="Titre3"/>
        <w:numPr>
          <w:ilvl w:val="2"/>
          <w:numId w:val="8"/>
        </w:numPr>
        <w:spacing w:before="240"/>
        <w:ind w:left="1984"/>
        <w:jc w:val="both"/>
        <w:rPr>
          <w:rFonts w:cstheme="minorHAnsi"/>
          <w:i/>
          <w:iCs/>
          <w:color w:val="auto"/>
        </w:rPr>
      </w:pPr>
      <w:bookmarkStart w:id="322" w:name="_Toc257365183"/>
      <w:bookmarkStart w:id="323" w:name="_Toc60935255"/>
      <w:bookmarkStart w:id="324" w:name="_Ref116479623"/>
      <w:bookmarkStart w:id="325" w:name="_Toc180155122"/>
      <w:bookmarkStart w:id="326" w:name="_Hlk114664729"/>
      <w:r w:rsidRPr="001D4691">
        <w:rPr>
          <w:rFonts w:cstheme="minorHAnsi"/>
          <w:i/>
          <w:iCs/>
          <w:color w:val="auto"/>
        </w:rPr>
        <w:t>Définition des droits de propriété antérieurs</w:t>
      </w:r>
      <w:bookmarkEnd w:id="322"/>
      <w:bookmarkEnd w:id="323"/>
      <w:bookmarkEnd w:id="324"/>
      <w:bookmarkEnd w:id="325"/>
    </w:p>
    <w:p w14:paraId="7DE28058" w14:textId="6529D065" w:rsidR="00784093"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dans la limite des droits dont elle disposait, et sauf à préserver les droits de l’autre Partie tels qu’ils sont définis ci-après aux articles</w:t>
      </w:r>
      <w:r w:rsidR="005F5AF1" w:rsidRPr="001E2CCE">
        <w:rPr>
          <w:rFonts w:asciiTheme="minorHAnsi" w:hAnsiTheme="minorHAnsi" w:cstheme="minorHAnsi"/>
          <w:sz w:val="20"/>
          <w:szCs w:val="22"/>
          <w:lang w:val="fr-FR"/>
        </w:rPr>
        <w:t xml:space="preserve"> </w:t>
      </w:r>
      <w:r w:rsidR="007F5585" w:rsidRPr="000D5A06">
        <w:rPr>
          <w:rFonts w:asciiTheme="minorHAnsi" w:hAnsiTheme="minorHAnsi" w:cstheme="minorHAnsi"/>
          <w:sz w:val="20"/>
          <w:szCs w:val="22"/>
          <w:lang w:val="fr-FR"/>
        </w:rPr>
        <w:fldChar w:fldCharType="begin"/>
      </w:r>
      <w:r w:rsidR="007F5585" w:rsidRPr="000D5A06">
        <w:rPr>
          <w:rFonts w:asciiTheme="minorHAnsi" w:hAnsiTheme="minorHAnsi" w:cstheme="minorHAnsi"/>
          <w:sz w:val="20"/>
          <w:szCs w:val="22"/>
          <w:lang w:val="fr-FR"/>
        </w:rPr>
        <w:instrText xml:space="preserve"> REF _Ref116479767 \r \h </w:instrText>
      </w:r>
      <w:r w:rsidR="003D1846" w:rsidRPr="000D5A06">
        <w:rPr>
          <w:rFonts w:asciiTheme="minorHAnsi" w:hAnsiTheme="minorHAnsi" w:cstheme="minorHAnsi"/>
          <w:sz w:val="20"/>
          <w:szCs w:val="22"/>
          <w:lang w:val="fr-FR"/>
        </w:rPr>
        <w:instrText xml:space="preserve"> \* MERGEFORMAT </w:instrText>
      </w:r>
      <w:r w:rsidR="007F5585" w:rsidRPr="000D5A06">
        <w:rPr>
          <w:rFonts w:asciiTheme="minorHAnsi" w:hAnsiTheme="minorHAnsi" w:cstheme="minorHAnsi"/>
          <w:sz w:val="20"/>
          <w:szCs w:val="22"/>
          <w:lang w:val="fr-FR"/>
        </w:rPr>
      </w:r>
      <w:r w:rsidR="007F5585"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1</w:t>
      </w:r>
      <w:r w:rsidR="00784015" w:rsidRPr="000D5A06">
        <w:rPr>
          <w:rFonts w:asciiTheme="minorHAnsi" w:hAnsiTheme="minorHAnsi" w:cstheme="minorHAnsi"/>
          <w:sz w:val="20"/>
          <w:szCs w:val="22"/>
          <w:lang w:val="fr-FR"/>
        </w:rPr>
        <w:t>9</w:t>
      </w:r>
      <w:r w:rsidR="00230F05" w:rsidRPr="000D5A06">
        <w:rPr>
          <w:rFonts w:asciiTheme="minorHAnsi" w:hAnsiTheme="minorHAnsi" w:cstheme="minorHAnsi"/>
          <w:sz w:val="20"/>
          <w:szCs w:val="22"/>
          <w:lang w:val="fr-FR"/>
        </w:rPr>
        <w:t>.1.2</w:t>
      </w:r>
      <w:r w:rsidR="007F5585" w:rsidRPr="000D5A06">
        <w:rPr>
          <w:rFonts w:asciiTheme="minorHAnsi" w:hAnsiTheme="minorHAnsi" w:cstheme="minorHAnsi"/>
          <w:sz w:val="20"/>
          <w:szCs w:val="22"/>
          <w:lang w:val="fr-FR"/>
        </w:rPr>
        <w:fldChar w:fldCharType="end"/>
      </w:r>
      <w:r w:rsidR="00E6068D" w:rsidRPr="000D5A06">
        <w:rPr>
          <w:rFonts w:asciiTheme="minorHAnsi" w:hAnsiTheme="minorHAnsi" w:cstheme="minorHAnsi"/>
          <w:sz w:val="20"/>
          <w:szCs w:val="22"/>
          <w:lang w:val="fr-FR"/>
        </w:rPr>
        <w:t xml:space="preserve"> « Périmètre</w:t>
      </w:r>
      <w:r w:rsidRPr="000D5A06">
        <w:rPr>
          <w:rFonts w:asciiTheme="minorHAnsi" w:hAnsiTheme="minorHAnsi" w:cstheme="minorHAnsi"/>
          <w:sz w:val="20"/>
          <w:szCs w:val="22"/>
          <w:lang w:val="fr-FR"/>
        </w:rPr>
        <w:t xml:space="preserve"> d’utilisation des Connaissances Antérieures par le Titulaire</w:t>
      </w:r>
      <w:r w:rsidR="007F5585" w:rsidRPr="000D5A06">
        <w:rPr>
          <w:rFonts w:asciiTheme="minorHAnsi" w:hAnsiTheme="minorHAnsi" w:cstheme="minorHAnsi"/>
          <w:sz w:val="20"/>
          <w:szCs w:val="22"/>
          <w:lang w:val="fr-FR"/>
        </w:rPr>
        <w:t xml:space="preserve"> », </w:t>
      </w:r>
      <w:r w:rsidR="007F5585" w:rsidRPr="000D5A06">
        <w:rPr>
          <w:rFonts w:asciiTheme="minorHAnsi" w:hAnsiTheme="minorHAnsi" w:cstheme="minorHAnsi"/>
          <w:sz w:val="20"/>
          <w:szCs w:val="22"/>
          <w:lang w:val="fr-FR"/>
        </w:rPr>
        <w:fldChar w:fldCharType="begin"/>
      </w:r>
      <w:r w:rsidR="007F5585" w:rsidRPr="000D5A06">
        <w:rPr>
          <w:rFonts w:asciiTheme="minorHAnsi" w:hAnsiTheme="minorHAnsi" w:cstheme="minorHAnsi"/>
          <w:sz w:val="20"/>
          <w:szCs w:val="22"/>
          <w:lang w:val="fr-FR"/>
        </w:rPr>
        <w:instrText xml:space="preserve"> REF _Ref116480011 \r \h </w:instrText>
      </w:r>
      <w:r w:rsidR="00D85059" w:rsidRPr="000D5A06">
        <w:rPr>
          <w:rFonts w:asciiTheme="minorHAnsi" w:hAnsiTheme="minorHAnsi" w:cstheme="minorHAnsi"/>
          <w:sz w:val="20"/>
          <w:szCs w:val="22"/>
          <w:lang w:val="fr-FR"/>
        </w:rPr>
        <w:instrText xml:space="preserve"> \* MERGEFORMAT </w:instrText>
      </w:r>
      <w:r w:rsidR="007F5585" w:rsidRPr="000D5A06">
        <w:rPr>
          <w:rFonts w:asciiTheme="minorHAnsi" w:hAnsiTheme="minorHAnsi" w:cstheme="minorHAnsi"/>
          <w:sz w:val="20"/>
          <w:szCs w:val="22"/>
          <w:lang w:val="fr-FR"/>
        </w:rPr>
      </w:r>
      <w:r w:rsidR="007F5585"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18.1.3</w:t>
      </w:r>
      <w:r w:rsidR="007F5585" w:rsidRPr="000D5A06">
        <w:rPr>
          <w:rFonts w:asciiTheme="minorHAnsi" w:hAnsiTheme="minorHAnsi" w:cstheme="minorHAnsi"/>
          <w:sz w:val="20"/>
          <w:szCs w:val="22"/>
          <w:lang w:val="fr-FR"/>
        </w:rPr>
        <w:fldChar w:fldCharType="end"/>
      </w:r>
      <w:r w:rsidR="007F5585" w:rsidRPr="000D5A06">
        <w:rPr>
          <w:rFonts w:asciiTheme="minorHAnsi" w:hAnsiTheme="minorHAnsi" w:cstheme="minorHAnsi"/>
          <w:sz w:val="20"/>
          <w:szCs w:val="22"/>
          <w:lang w:val="fr-FR"/>
        </w:rPr>
        <w:t xml:space="preserve"> </w:t>
      </w:r>
      <w:r w:rsidRPr="000D5A06">
        <w:rPr>
          <w:rFonts w:asciiTheme="minorHAnsi" w:hAnsiTheme="minorHAnsi" w:cstheme="minorHAnsi"/>
          <w:sz w:val="20"/>
          <w:szCs w:val="22"/>
          <w:lang w:val="fr-FR"/>
        </w:rPr>
        <w:t>«</w:t>
      </w:r>
      <w:r w:rsidR="00E6068D" w:rsidRPr="000D5A06">
        <w:rPr>
          <w:rFonts w:asciiTheme="minorHAnsi" w:hAnsiTheme="minorHAnsi" w:cstheme="minorHAnsi"/>
          <w:sz w:val="20"/>
          <w:szCs w:val="22"/>
          <w:lang w:val="fr-FR"/>
        </w:rPr>
        <w:t> </w:t>
      </w:r>
      <w:r w:rsidRPr="000D5A06">
        <w:rPr>
          <w:rFonts w:asciiTheme="minorHAnsi" w:hAnsiTheme="minorHAnsi" w:cstheme="minorHAnsi"/>
          <w:sz w:val="20"/>
          <w:szCs w:val="22"/>
          <w:lang w:val="fr-FR"/>
        </w:rPr>
        <w:t>Dispositions communes aux Parties</w:t>
      </w:r>
      <w:r w:rsidR="00E6068D" w:rsidRPr="000D5A06">
        <w:rPr>
          <w:rFonts w:asciiTheme="minorHAnsi" w:hAnsiTheme="minorHAnsi" w:cstheme="minorHAnsi"/>
          <w:sz w:val="20"/>
          <w:szCs w:val="22"/>
          <w:lang w:val="fr-FR"/>
        </w:rPr>
        <w:t> </w:t>
      </w:r>
      <w:r w:rsidRPr="000D5A06">
        <w:rPr>
          <w:rFonts w:asciiTheme="minorHAnsi" w:hAnsiTheme="minorHAnsi" w:cstheme="minorHAnsi"/>
          <w:sz w:val="20"/>
          <w:szCs w:val="22"/>
          <w:lang w:val="fr-FR"/>
        </w:rPr>
        <w:t xml:space="preserve">» et </w:t>
      </w:r>
      <w:r w:rsidR="005F5AF1" w:rsidRPr="000D5A06">
        <w:rPr>
          <w:rFonts w:asciiTheme="minorHAnsi" w:hAnsiTheme="minorHAnsi" w:cstheme="minorHAnsi"/>
          <w:sz w:val="20"/>
          <w:szCs w:val="22"/>
          <w:lang w:val="fr-FR"/>
        </w:rPr>
        <w:fldChar w:fldCharType="begin"/>
      </w:r>
      <w:r w:rsidR="005F5AF1" w:rsidRPr="000D5A06">
        <w:rPr>
          <w:rFonts w:asciiTheme="minorHAnsi" w:hAnsiTheme="minorHAnsi" w:cstheme="minorHAnsi"/>
          <w:sz w:val="20"/>
          <w:szCs w:val="22"/>
          <w:lang w:val="fr-FR"/>
        </w:rPr>
        <w:instrText xml:space="preserve"> REF _Ref116479659 \r \h </w:instrText>
      </w:r>
      <w:r w:rsidR="003D1846" w:rsidRPr="000D5A06">
        <w:rPr>
          <w:rFonts w:asciiTheme="minorHAnsi" w:hAnsiTheme="minorHAnsi" w:cstheme="minorHAnsi"/>
          <w:sz w:val="20"/>
          <w:szCs w:val="22"/>
          <w:lang w:val="fr-FR"/>
        </w:rPr>
        <w:instrText xml:space="preserve"> \* MERGEFORMAT </w:instrText>
      </w:r>
      <w:r w:rsidR="005F5AF1" w:rsidRPr="000D5A06">
        <w:rPr>
          <w:rFonts w:asciiTheme="minorHAnsi" w:hAnsiTheme="minorHAnsi" w:cstheme="minorHAnsi"/>
          <w:sz w:val="20"/>
          <w:szCs w:val="22"/>
          <w:lang w:val="fr-FR"/>
        </w:rPr>
      </w:r>
      <w:r w:rsidR="005F5AF1"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1</w:t>
      </w:r>
      <w:r w:rsidR="00784015" w:rsidRPr="000D5A06">
        <w:rPr>
          <w:rFonts w:asciiTheme="minorHAnsi" w:hAnsiTheme="minorHAnsi" w:cstheme="minorHAnsi"/>
          <w:sz w:val="20"/>
          <w:szCs w:val="22"/>
          <w:lang w:val="fr-FR"/>
        </w:rPr>
        <w:t>9</w:t>
      </w:r>
      <w:r w:rsidR="00230F05" w:rsidRPr="000D5A06">
        <w:rPr>
          <w:rFonts w:asciiTheme="minorHAnsi" w:hAnsiTheme="minorHAnsi" w:cstheme="minorHAnsi"/>
          <w:sz w:val="20"/>
          <w:szCs w:val="22"/>
          <w:lang w:val="fr-FR"/>
        </w:rPr>
        <w:t>.2</w:t>
      </w:r>
      <w:r w:rsidR="005F5AF1" w:rsidRPr="000D5A06">
        <w:rPr>
          <w:rFonts w:asciiTheme="minorHAnsi" w:hAnsiTheme="minorHAnsi" w:cstheme="minorHAnsi"/>
          <w:sz w:val="20"/>
          <w:szCs w:val="22"/>
          <w:lang w:val="fr-FR"/>
        </w:rPr>
        <w:fldChar w:fldCharType="end"/>
      </w:r>
      <w:r w:rsidR="004A231D"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Droits générés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27" w:name="_Toc257365184"/>
      <w:bookmarkStart w:id="328" w:name="_Toc60935256"/>
      <w:bookmarkStart w:id="329" w:name="_Ref116479767"/>
      <w:bookmarkStart w:id="330" w:name="_Toc180155123"/>
      <w:r w:rsidRPr="001D4691">
        <w:rPr>
          <w:rFonts w:cstheme="minorHAnsi"/>
          <w:i/>
          <w:iCs/>
          <w:color w:val="auto"/>
        </w:rPr>
        <w:t>Périmètre d’utilisation des Connaissances Antérieures par le Titulaire</w:t>
      </w:r>
      <w:bookmarkEnd w:id="327"/>
      <w:bookmarkEnd w:id="328"/>
      <w:bookmarkEnd w:id="329"/>
      <w:bookmarkEnd w:id="330"/>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lastRenderedPageBreak/>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7B3C88">
      <w:pPr>
        <w:pStyle w:val="ParagrapheIndent1"/>
        <w:numPr>
          <w:ilvl w:val="0"/>
          <w:numId w:val="20"/>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782C1E0E" w14:textId="712F1969" w:rsidR="003D7B7D" w:rsidRPr="003D7B7D" w:rsidRDefault="00D228EA" w:rsidP="003D7B7D">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56592CB0" w14:textId="70F0B99A" w:rsidR="006E2A47" w:rsidRPr="00C051B1" w:rsidRDefault="00D57FEF" w:rsidP="006E2A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7B3C88">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7B3C88">
      <w:pPr>
        <w:pStyle w:val="Titre3"/>
        <w:numPr>
          <w:ilvl w:val="2"/>
          <w:numId w:val="8"/>
        </w:numPr>
        <w:spacing w:before="240"/>
        <w:ind w:left="1984"/>
        <w:jc w:val="both"/>
        <w:rPr>
          <w:rFonts w:cstheme="minorHAnsi"/>
          <w:i/>
          <w:iCs/>
          <w:color w:val="auto"/>
        </w:rPr>
      </w:pPr>
      <w:bookmarkStart w:id="331" w:name="_Toc257365185"/>
      <w:bookmarkStart w:id="332" w:name="_Toc60935257"/>
      <w:bookmarkStart w:id="333" w:name="_Ref116480011"/>
      <w:bookmarkStart w:id="334" w:name="_Ref116480012"/>
      <w:bookmarkStart w:id="335" w:name="_Toc180155124"/>
      <w:r w:rsidRPr="001D4691">
        <w:rPr>
          <w:rFonts w:cstheme="minorHAnsi"/>
          <w:i/>
          <w:iCs/>
          <w:color w:val="auto"/>
        </w:rPr>
        <w:t>Dispositions communes aux Parties</w:t>
      </w:r>
      <w:bookmarkEnd w:id="331"/>
      <w:bookmarkEnd w:id="332"/>
      <w:bookmarkEnd w:id="333"/>
      <w:bookmarkEnd w:id="334"/>
      <w:bookmarkEnd w:id="335"/>
    </w:p>
    <w:p w14:paraId="19706566" w14:textId="1C3CBF5C"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w:t>
      </w:r>
      <w:r w:rsidRPr="000D5A06">
        <w:rPr>
          <w:rFonts w:asciiTheme="minorHAnsi" w:hAnsiTheme="minorHAnsi" w:cstheme="minorHAnsi"/>
          <w:sz w:val="20"/>
          <w:szCs w:val="22"/>
          <w:lang w:val="fr-FR"/>
        </w:rPr>
        <w:t xml:space="preserve">de l’article </w:t>
      </w:r>
      <w:r w:rsidR="00AD6271" w:rsidRPr="000D5A06">
        <w:rPr>
          <w:rFonts w:asciiTheme="minorHAnsi" w:hAnsiTheme="minorHAnsi" w:cstheme="minorHAnsi"/>
          <w:sz w:val="20"/>
          <w:szCs w:val="22"/>
          <w:lang w:val="fr-FR"/>
        </w:rPr>
        <w:fldChar w:fldCharType="begin"/>
      </w:r>
      <w:r w:rsidR="00AD6271" w:rsidRPr="000D5A06">
        <w:rPr>
          <w:rFonts w:asciiTheme="minorHAnsi" w:hAnsiTheme="minorHAnsi" w:cstheme="minorHAnsi"/>
          <w:sz w:val="20"/>
          <w:szCs w:val="22"/>
          <w:lang w:val="fr-FR"/>
        </w:rPr>
        <w:instrText xml:space="preserve"> REF _Ref116369487 \r \h </w:instrText>
      </w:r>
      <w:r w:rsidR="003D1846" w:rsidRPr="000D5A06">
        <w:rPr>
          <w:rFonts w:asciiTheme="minorHAnsi" w:hAnsiTheme="minorHAnsi" w:cstheme="minorHAnsi"/>
          <w:sz w:val="20"/>
          <w:szCs w:val="22"/>
          <w:lang w:val="fr-FR"/>
        </w:rPr>
        <w:instrText xml:space="preserve"> \* MERGEFORMAT </w:instrText>
      </w:r>
      <w:r w:rsidR="00AD6271" w:rsidRPr="000D5A06">
        <w:rPr>
          <w:rFonts w:asciiTheme="minorHAnsi" w:hAnsiTheme="minorHAnsi" w:cstheme="minorHAnsi"/>
          <w:sz w:val="20"/>
          <w:szCs w:val="22"/>
          <w:lang w:val="fr-FR"/>
        </w:rPr>
      </w:r>
      <w:r w:rsidR="00AD6271"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1</w:t>
      </w:r>
      <w:r w:rsidR="00784015" w:rsidRPr="000D5A06">
        <w:rPr>
          <w:rFonts w:asciiTheme="minorHAnsi" w:hAnsiTheme="minorHAnsi" w:cstheme="minorHAnsi"/>
          <w:sz w:val="20"/>
          <w:szCs w:val="22"/>
          <w:lang w:val="fr-FR"/>
        </w:rPr>
        <w:t>9</w:t>
      </w:r>
      <w:r w:rsidR="00230F05" w:rsidRPr="000D5A06">
        <w:rPr>
          <w:rFonts w:asciiTheme="minorHAnsi" w:hAnsiTheme="minorHAnsi" w:cstheme="minorHAnsi"/>
          <w:sz w:val="20"/>
          <w:szCs w:val="22"/>
          <w:lang w:val="fr-FR"/>
        </w:rPr>
        <w:t>.1</w:t>
      </w:r>
      <w:r w:rsidR="00AD6271" w:rsidRPr="000D5A06">
        <w:rPr>
          <w:rFonts w:asciiTheme="minorHAnsi" w:hAnsiTheme="minorHAnsi" w:cstheme="minorHAnsi"/>
          <w:sz w:val="20"/>
          <w:szCs w:val="22"/>
          <w:lang w:val="fr-FR"/>
        </w:rPr>
        <w:fldChar w:fldCharType="end"/>
      </w:r>
      <w:r w:rsidR="00AD6271" w:rsidRPr="000D5A06">
        <w:rPr>
          <w:rFonts w:asciiTheme="minorHAnsi" w:hAnsiTheme="minorHAnsi" w:cstheme="minorHAnsi"/>
          <w:sz w:val="20"/>
          <w:szCs w:val="22"/>
          <w:lang w:val="fr-FR"/>
        </w:rPr>
        <w:t xml:space="preserve"> </w:t>
      </w:r>
      <w:r w:rsidRPr="000D5A06">
        <w:rPr>
          <w:rFonts w:asciiTheme="minorHAnsi" w:hAnsiTheme="minorHAnsi" w:cstheme="minorHAnsi"/>
          <w:sz w:val="20"/>
          <w:szCs w:val="22"/>
          <w:lang w:val="fr-FR"/>
        </w:rPr>
        <w:t>«Périmètre d’utilisation</w:t>
      </w:r>
      <w:r w:rsidRPr="001E2CCE">
        <w:rPr>
          <w:rFonts w:asciiTheme="minorHAnsi" w:hAnsiTheme="minorHAnsi" w:cstheme="minorHAnsi"/>
          <w:sz w:val="20"/>
          <w:szCs w:val="22"/>
          <w:lang w:val="fr-FR"/>
        </w:rPr>
        <w:t xml:space="preserve"> des Connaissances Antérieures par le Titulaire» sont mises en œuvre dans le cadre du</w:t>
      </w:r>
      <w:r w:rsidR="00DB2723" w:rsidRPr="001E2CCE">
        <w:rPr>
          <w:rFonts w:asciiTheme="minorHAnsi" w:hAnsiTheme="minorHAnsi" w:cstheme="minorHAnsi"/>
          <w:sz w:val="20"/>
          <w:szCs w:val="22"/>
          <w:lang w:val="fr-FR"/>
        </w:rPr>
        <w:t xml:space="preserve"> présent </w:t>
      </w:r>
      <w:r w:rsidR="003D1846" w:rsidRPr="00012916">
        <w:rPr>
          <w:rFonts w:asciiTheme="minorHAnsi" w:hAnsiTheme="minorHAnsi" w:cstheme="minorHAnsi"/>
          <w:sz w:val="20"/>
          <w:szCs w:val="22"/>
          <w:lang w:val="fr-FR"/>
        </w:rPr>
        <w:t>marché</w:t>
      </w:r>
      <w:r w:rsidRPr="001E2CCE">
        <w:rPr>
          <w:rFonts w:asciiTheme="minorHAnsi" w:hAnsiTheme="minorHAnsi" w:cstheme="minorHAnsi"/>
          <w:sz w:val="20"/>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8718A4">
      <w:pPr>
        <w:pStyle w:val="Titre2"/>
      </w:pPr>
      <w:bookmarkStart w:id="336" w:name="_Toc131230487"/>
      <w:bookmarkStart w:id="337" w:name="_Toc257365186"/>
      <w:bookmarkStart w:id="338" w:name="_Toc358102839"/>
      <w:bookmarkStart w:id="339" w:name="_Toc60935258"/>
      <w:bookmarkStart w:id="340" w:name="_Ref116479659"/>
      <w:bookmarkStart w:id="341" w:name="_Ref178348491"/>
      <w:bookmarkStart w:id="342" w:name="_Toc180155125"/>
      <w:r w:rsidRPr="0084141F">
        <w:t xml:space="preserve">Droits générés par le </w:t>
      </w:r>
      <w:bookmarkEnd w:id="336"/>
      <w:bookmarkEnd w:id="337"/>
      <w:bookmarkEnd w:id="338"/>
      <w:bookmarkEnd w:id="339"/>
      <w:r w:rsidR="00783CBE">
        <w:t xml:space="preserve">présent </w:t>
      </w:r>
      <w:bookmarkStart w:id="343" w:name="_Toc257365187"/>
      <w:bookmarkStart w:id="344" w:name="_Toc60935259"/>
      <w:bookmarkEnd w:id="340"/>
      <w:r w:rsidR="003D1846">
        <w:t>marché</w:t>
      </w:r>
      <w:bookmarkEnd w:id="341"/>
      <w:bookmarkEnd w:id="342"/>
    </w:p>
    <w:p w14:paraId="6A674D5E" w14:textId="5A700164" w:rsidR="00D228EA" w:rsidRPr="001D4691" w:rsidRDefault="00D228EA" w:rsidP="007B3C88">
      <w:pPr>
        <w:pStyle w:val="Titre3"/>
        <w:numPr>
          <w:ilvl w:val="2"/>
          <w:numId w:val="8"/>
        </w:numPr>
        <w:spacing w:before="240"/>
        <w:ind w:left="1984"/>
        <w:jc w:val="both"/>
        <w:rPr>
          <w:rFonts w:cstheme="minorHAnsi"/>
          <w:i/>
          <w:iCs/>
          <w:color w:val="auto"/>
        </w:rPr>
      </w:pPr>
      <w:bookmarkStart w:id="345" w:name="_Ref116479646"/>
      <w:bookmarkStart w:id="346" w:name="_Ref116479835"/>
      <w:bookmarkStart w:id="347" w:name="_Toc180155126"/>
      <w:r w:rsidRPr="001D4691">
        <w:rPr>
          <w:rFonts w:cstheme="minorHAnsi"/>
          <w:i/>
          <w:iCs/>
          <w:color w:val="auto"/>
        </w:rPr>
        <w:t>Dispositions communes sur les droits de propriété et d'exploitation des Résultats</w:t>
      </w:r>
      <w:bookmarkEnd w:id="343"/>
      <w:bookmarkEnd w:id="344"/>
      <w:bookmarkEnd w:id="345"/>
      <w:bookmarkEnd w:id="346"/>
      <w:bookmarkEnd w:id="347"/>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dispose, sans coût additionnel, de tous les droits d'exploitation, de la manière la plus large et sans réserve, et notamment du </w:t>
      </w:r>
      <w:r w:rsidR="00D228EA" w:rsidRPr="00711191">
        <w:rPr>
          <w:rFonts w:asciiTheme="minorHAnsi" w:hAnsiTheme="minorHAnsi" w:cstheme="minorHAnsi"/>
          <w:sz w:val="20"/>
          <w:szCs w:val="22"/>
          <w:lang w:val="fr-FR"/>
        </w:rPr>
        <w:lastRenderedPageBreak/>
        <w:t>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7B3C88">
      <w:pPr>
        <w:pStyle w:val="Titre3"/>
        <w:numPr>
          <w:ilvl w:val="2"/>
          <w:numId w:val="8"/>
        </w:numPr>
        <w:spacing w:before="240"/>
        <w:ind w:left="1984"/>
        <w:jc w:val="both"/>
        <w:rPr>
          <w:rFonts w:cstheme="minorHAnsi"/>
          <w:i/>
          <w:iCs/>
          <w:color w:val="auto"/>
        </w:rPr>
      </w:pPr>
      <w:bookmarkStart w:id="348" w:name="_Toc257365188"/>
      <w:bookmarkStart w:id="349" w:name="_Toc358102840"/>
      <w:bookmarkStart w:id="350" w:name="_Toc60935260"/>
      <w:bookmarkStart w:id="351" w:name="_Toc180155127"/>
      <w:r w:rsidRPr="001D4691">
        <w:rPr>
          <w:rFonts w:cstheme="minorHAnsi"/>
          <w:i/>
          <w:iCs/>
          <w:color w:val="auto"/>
        </w:rPr>
        <w:t>Garanties contre les revendications des tiers</w:t>
      </w:r>
      <w:bookmarkEnd w:id="348"/>
      <w:bookmarkEnd w:id="349"/>
      <w:bookmarkEnd w:id="350"/>
      <w:bookmarkEnd w:id="351"/>
    </w:p>
    <w:p w14:paraId="64FF158E" w14:textId="75A45F62" w:rsidR="00D228EA" w:rsidRPr="000D5A0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w:t>
      </w:r>
      <w:r w:rsidRPr="000D5A06">
        <w:rPr>
          <w:rFonts w:asciiTheme="minorHAnsi" w:hAnsiTheme="minorHAnsi" w:cstheme="minorHAnsi"/>
          <w:sz w:val="20"/>
          <w:szCs w:val="22"/>
          <w:lang w:val="fr-FR"/>
        </w:rPr>
        <w:t xml:space="preserve">littéraire, artistique ou industrielle, les procédés ou les méthodes mis en œuvre pour l'exécution du </w:t>
      </w:r>
      <w:r w:rsidR="003D1846" w:rsidRPr="000D5A06">
        <w:rPr>
          <w:rFonts w:asciiTheme="minorHAnsi" w:hAnsiTheme="minorHAnsi" w:cstheme="minorHAnsi"/>
          <w:sz w:val="20"/>
          <w:szCs w:val="22"/>
          <w:lang w:val="fr-FR"/>
        </w:rPr>
        <w:t>marché</w:t>
      </w:r>
      <w:r w:rsidRPr="000D5A06">
        <w:rPr>
          <w:rFonts w:asciiTheme="minorHAnsi" w:hAnsiTheme="minorHAnsi" w:cstheme="minorHAnsi"/>
          <w:sz w:val="20"/>
          <w:szCs w:val="22"/>
          <w:lang w:val="fr-FR"/>
        </w:rPr>
        <w:t xml:space="preserve"> au titre des articles</w:t>
      </w:r>
      <w:r w:rsidR="00783CBE" w:rsidRPr="000D5A06">
        <w:rPr>
          <w:rFonts w:asciiTheme="minorHAnsi" w:hAnsiTheme="minorHAnsi" w:cstheme="minorHAnsi"/>
          <w:sz w:val="20"/>
          <w:szCs w:val="22"/>
          <w:lang w:val="fr-FR"/>
        </w:rPr>
        <w:t xml:space="preserve"> </w:t>
      </w:r>
      <w:r w:rsidR="00E90CC0" w:rsidRPr="000D5A06">
        <w:rPr>
          <w:rFonts w:asciiTheme="minorHAnsi" w:hAnsiTheme="minorHAnsi" w:cstheme="minorHAnsi"/>
          <w:sz w:val="20"/>
          <w:szCs w:val="22"/>
          <w:lang w:val="fr-FR"/>
        </w:rPr>
        <w:fldChar w:fldCharType="begin"/>
      </w:r>
      <w:r w:rsidR="00E90CC0" w:rsidRPr="000D5A06">
        <w:rPr>
          <w:rFonts w:asciiTheme="minorHAnsi" w:hAnsiTheme="minorHAnsi" w:cstheme="minorHAnsi"/>
          <w:sz w:val="20"/>
          <w:szCs w:val="22"/>
          <w:lang w:val="fr-FR"/>
        </w:rPr>
        <w:instrText xml:space="preserve"> REF _Ref116369487 \r \h  \* MERGEFORMAT </w:instrText>
      </w:r>
      <w:r w:rsidR="00E90CC0" w:rsidRPr="000D5A06">
        <w:rPr>
          <w:rFonts w:asciiTheme="minorHAnsi" w:hAnsiTheme="minorHAnsi" w:cstheme="minorHAnsi"/>
          <w:sz w:val="20"/>
          <w:szCs w:val="22"/>
          <w:lang w:val="fr-FR"/>
        </w:rPr>
      </w:r>
      <w:r w:rsidR="00E90CC0"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1</w:t>
      </w:r>
      <w:r w:rsidR="00784015" w:rsidRPr="000D5A06">
        <w:rPr>
          <w:rFonts w:asciiTheme="minorHAnsi" w:hAnsiTheme="minorHAnsi" w:cstheme="minorHAnsi"/>
          <w:sz w:val="20"/>
          <w:szCs w:val="22"/>
          <w:lang w:val="fr-FR"/>
        </w:rPr>
        <w:t>9</w:t>
      </w:r>
      <w:r w:rsidR="00230F05" w:rsidRPr="000D5A06">
        <w:rPr>
          <w:rFonts w:asciiTheme="minorHAnsi" w:hAnsiTheme="minorHAnsi" w:cstheme="minorHAnsi"/>
          <w:sz w:val="20"/>
          <w:szCs w:val="22"/>
          <w:lang w:val="fr-FR"/>
        </w:rPr>
        <w:t>.1</w:t>
      </w:r>
      <w:r w:rsidR="00E90CC0" w:rsidRPr="000D5A06">
        <w:rPr>
          <w:rFonts w:asciiTheme="minorHAnsi" w:hAnsiTheme="minorHAnsi" w:cstheme="minorHAnsi"/>
          <w:sz w:val="20"/>
          <w:szCs w:val="22"/>
          <w:lang w:val="fr-FR"/>
        </w:rPr>
        <w:fldChar w:fldCharType="end"/>
      </w:r>
      <w:r w:rsidR="006E25BF" w:rsidRPr="000D5A06">
        <w:rPr>
          <w:rFonts w:asciiTheme="minorHAnsi" w:hAnsiTheme="minorHAnsi" w:cstheme="minorHAnsi"/>
          <w:sz w:val="20"/>
          <w:szCs w:val="22"/>
          <w:lang w:val="fr-FR"/>
        </w:rPr>
        <w:t xml:space="preserve"> </w:t>
      </w:r>
      <w:r w:rsidR="00783CBE" w:rsidRPr="000D5A06">
        <w:rPr>
          <w:rFonts w:asciiTheme="minorHAnsi" w:hAnsiTheme="minorHAnsi" w:cstheme="minorHAnsi"/>
          <w:sz w:val="20"/>
          <w:szCs w:val="22"/>
          <w:lang w:val="fr-FR"/>
        </w:rPr>
        <w:t>« Droits</w:t>
      </w:r>
      <w:r w:rsidRPr="000D5A06">
        <w:rPr>
          <w:rFonts w:asciiTheme="minorHAnsi" w:hAnsiTheme="minorHAnsi" w:cstheme="minorHAnsi"/>
          <w:sz w:val="20"/>
          <w:szCs w:val="22"/>
          <w:lang w:val="fr-FR"/>
        </w:rPr>
        <w:t xml:space="preserve"> de propriété antérieurs au </w:t>
      </w:r>
      <w:r w:rsidR="003D1846" w:rsidRPr="000D5A06">
        <w:rPr>
          <w:rFonts w:asciiTheme="minorHAnsi" w:hAnsiTheme="minorHAnsi" w:cstheme="minorHAnsi"/>
          <w:sz w:val="20"/>
          <w:szCs w:val="22"/>
          <w:lang w:val="fr-FR"/>
        </w:rPr>
        <w:t>marché</w:t>
      </w:r>
      <w:r w:rsidR="00E6068D" w:rsidRPr="000D5A06">
        <w:rPr>
          <w:rFonts w:asciiTheme="minorHAnsi" w:hAnsiTheme="minorHAnsi" w:cstheme="minorHAnsi"/>
          <w:sz w:val="20"/>
          <w:szCs w:val="22"/>
          <w:lang w:val="fr-FR"/>
        </w:rPr>
        <w:t xml:space="preserve"> »</w:t>
      </w:r>
      <w:r w:rsidRPr="000D5A06">
        <w:rPr>
          <w:rFonts w:asciiTheme="minorHAnsi" w:hAnsiTheme="minorHAnsi" w:cstheme="minorHAnsi"/>
          <w:sz w:val="20"/>
          <w:szCs w:val="22"/>
          <w:lang w:val="fr-FR"/>
        </w:rPr>
        <w:t xml:space="preserve"> et, le cas échéant, </w:t>
      </w:r>
      <w:r w:rsidR="00E90CC0" w:rsidRPr="000D5A06">
        <w:rPr>
          <w:rFonts w:asciiTheme="minorHAnsi" w:hAnsiTheme="minorHAnsi" w:cstheme="minorHAnsi"/>
          <w:sz w:val="20"/>
          <w:szCs w:val="22"/>
          <w:lang w:val="fr-FR"/>
        </w:rPr>
        <w:fldChar w:fldCharType="begin"/>
      </w:r>
      <w:r w:rsidR="00E90CC0" w:rsidRPr="000D5A06">
        <w:rPr>
          <w:rFonts w:asciiTheme="minorHAnsi" w:hAnsiTheme="minorHAnsi" w:cstheme="minorHAnsi"/>
          <w:sz w:val="20"/>
          <w:szCs w:val="22"/>
          <w:lang w:val="fr-FR"/>
        </w:rPr>
        <w:instrText xml:space="preserve"> REF _Ref178348491 \r \h  \* MERGEFORMAT </w:instrText>
      </w:r>
      <w:r w:rsidR="00E90CC0" w:rsidRPr="000D5A06">
        <w:rPr>
          <w:rFonts w:asciiTheme="minorHAnsi" w:hAnsiTheme="minorHAnsi" w:cstheme="minorHAnsi"/>
          <w:sz w:val="20"/>
          <w:szCs w:val="22"/>
          <w:lang w:val="fr-FR"/>
        </w:rPr>
      </w:r>
      <w:r w:rsidR="00E90CC0"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1</w:t>
      </w:r>
      <w:r w:rsidR="00784015" w:rsidRPr="000D5A06">
        <w:rPr>
          <w:rFonts w:asciiTheme="minorHAnsi" w:hAnsiTheme="minorHAnsi" w:cstheme="minorHAnsi"/>
          <w:sz w:val="20"/>
          <w:szCs w:val="22"/>
          <w:lang w:val="fr-FR"/>
        </w:rPr>
        <w:t>9</w:t>
      </w:r>
      <w:r w:rsidR="00230F05" w:rsidRPr="000D5A06">
        <w:rPr>
          <w:rFonts w:asciiTheme="minorHAnsi" w:hAnsiTheme="minorHAnsi" w:cstheme="minorHAnsi"/>
          <w:sz w:val="20"/>
          <w:szCs w:val="22"/>
          <w:lang w:val="fr-FR"/>
        </w:rPr>
        <w:t>.2</w:t>
      </w:r>
      <w:r w:rsidR="00E90CC0" w:rsidRPr="000D5A06">
        <w:rPr>
          <w:rFonts w:asciiTheme="minorHAnsi" w:hAnsiTheme="minorHAnsi" w:cstheme="minorHAnsi"/>
          <w:sz w:val="20"/>
          <w:szCs w:val="22"/>
          <w:lang w:val="fr-FR"/>
        </w:rPr>
        <w:fldChar w:fldCharType="end"/>
      </w:r>
      <w:r w:rsidR="006E25BF" w:rsidRPr="000D5A06">
        <w:rPr>
          <w:rFonts w:asciiTheme="minorHAnsi" w:hAnsiTheme="minorHAnsi" w:cstheme="minorHAnsi"/>
          <w:sz w:val="20"/>
          <w:szCs w:val="22"/>
          <w:lang w:val="fr-FR"/>
        </w:rPr>
        <w:t xml:space="preserve"> </w:t>
      </w:r>
      <w:r w:rsidRPr="000D5A06">
        <w:rPr>
          <w:rFonts w:asciiTheme="minorHAnsi" w:hAnsiTheme="minorHAnsi" w:cstheme="minorHAnsi"/>
          <w:sz w:val="20"/>
          <w:szCs w:val="22"/>
          <w:lang w:val="fr-FR"/>
        </w:rPr>
        <w:t>«</w:t>
      </w:r>
      <w:r w:rsidR="00E6068D" w:rsidRPr="000D5A06">
        <w:rPr>
          <w:rFonts w:asciiTheme="minorHAnsi" w:hAnsiTheme="minorHAnsi" w:cstheme="minorHAnsi"/>
          <w:sz w:val="20"/>
          <w:szCs w:val="22"/>
          <w:lang w:val="fr-FR"/>
        </w:rPr>
        <w:t> </w:t>
      </w:r>
      <w:r w:rsidRPr="000D5A06">
        <w:rPr>
          <w:rFonts w:asciiTheme="minorHAnsi" w:hAnsiTheme="minorHAnsi" w:cstheme="minorHAnsi"/>
          <w:sz w:val="20"/>
          <w:szCs w:val="22"/>
          <w:lang w:val="fr-FR"/>
        </w:rPr>
        <w:t xml:space="preserve">Droits générés par </w:t>
      </w:r>
      <w:r w:rsidR="003D1846" w:rsidRPr="000D5A06">
        <w:rPr>
          <w:rFonts w:asciiTheme="minorHAnsi" w:hAnsiTheme="minorHAnsi" w:cstheme="minorHAnsi"/>
          <w:sz w:val="20"/>
          <w:szCs w:val="22"/>
          <w:lang w:val="fr-FR"/>
        </w:rPr>
        <w:t xml:space="preserve">marché </w:t>
      </w:r>
      <w:r w:rsidRPr="000D5A06">
        <w:rPr>
          <w:rFonts w:asciiTheme="minorHAnsi" w:hAnsiTheme="minorHAnsi" w:cstheme="minorHAnsi"/>
          <w:sz w:val="20"/>
          <w:szCs w:val="22"/>
          <w:lang w:val="fr-FR"/>
        </w:rPr>
        <w:t>».</w:t>
      </w:r>
    </w:p>
    <w:p w14:paraId="28EAD2D6" w14:textId="2E2548B7" w:rsidR="00D228EA" w:rsidRPr="000D5A06" w:rsidRDefault="00E6068D" w:rsidP="000B62A9">
      <w:pPr>
        <w:pStyle w:val="ParagrapheIndent1"/>
        <w:ind w:left="23" w:right="23"/>
        <w:jc w:val="both"/>
        <w:rPr>
          <w:rFonts w:asciiTheme="minorHAnsi" w:hAnsiTheme="minorHAnsi" w:cstheme="minorHAnsi"/>
          <w:sz w:val="20"/>
          <w:szCs w:val="22"/>
          <w:lang w:val="fr-FR"/>
        </w:rPr>
      </w:pPr>
      <w:r w:rsidRPr="000D5A06">
        <w:rPr>
          <w:rFonts w:asciiTheme="minorHAnsi" w:hAnsiTheme="minorHAnsi" w:cstheme="minorHAnsi"/>
          <w:sz w:val="20"/>
          <w:szCs w:val="22"/>
          <w:lang w:val="fr-FR"/>
        </w:rPr>
        <w:t>À</w:t>
      </w:r>
      <w:r w:rsidR="00D228EA" w:rsidRPr="000D5A06">
        <w:rPr>
          <w:rFonts w:asciiTheme="minorHAnsi" w:hAnsiTheme="minorHAnsi" w:cstheme="minorHAnsi"/>
          <w:sz w:val="20"/>
          <w:szCs w:val="22"/>
          <w:lang w:val="fr-FR"/>
        </w:rPr>
        <w:t xml:space="preserve"> ce titre, le Titulaire sera responsable de tout préjudice subi par </w:t>
      </w:r>
      <w:r w:rsidR="005F3779" w:rsidRPr="000D5A06">
        <w:rPr>
          <w:rFonts w:asciiTheme="minorHAnsi" w:hAnsiTheme="minorHAnsi" w:cstheme="minorHAnsi"/>
          <w:sz w:val="20"/>
          <w:szCs w:val="22"/>
          <w:lang w:val="fr-FR"/>
        </w:rPr>
        <w:t xml:space="preserve">le </w:t>
      </w:r>
      <w:r w:rsidR="00D57FEF" w:rsidRPr="000D5A06">
        <w:rPr>
          <w:rFonts w:asciiTheme="minorHAnsi" w:hAnsiTheme="minorHAnsi" w:cstheme="minorHAnsi"/>
          <w:sz w:val="20"/>
          <w:szCs w:val="22"/>
          <w:lang w:val="fr-FR"/>
        </w:rPr>
        <w:t xml:space="preserve">pouvoir adjudicateur </w:t>
      </w:r>
      <w:r w:rsidR="00D228EA" w:rsidRPr="000D5A06">
        <w:rPr>
          <w:rFonts w:asciiTheme="minorHAnsi" w:hAnsiTheme="minorHAnsi" w:cstheme="minorHAnsi"/>
          <w:sz w:val="20"/>
          <w:szCs w:val="22"/>
          <w:lang w:val="fr-FR"/>
        </w:rPr>
        <w:t>dans les limites visées à l'article</w:t>
      </w:r>
      <w:r w:rsidR="00783CBE" w:rsidRPr="000D5A06">
        <w:rPr>
          <w:rFonts w:asciiTheme="minorHAnsi" w:hAnsiTheme="minorHAnsi" w:cstheme="minorHAnsi"/>
          <w:sz w:val="20"/>
          <w:szCs w:val="22"/>
          <w:lang w:val="fr-FR"/>
        </w:rPr>
        <w:t xml:space="preserve"> </w:t>
      </w:r>
      <w:r w:rsidR="00BF48A3" w:rsidRPr="000D5A06">
        <w:rPr>
          <w:rFonts w:asciiTheme="minorHAnsi" w:hAnsiTheme="minorHAnsi" w:cstheme="minorHAnsi"/>
          <w:sz w:val="20"/>
          <w:szCs w:val="22"/>
          <w:lang w:val="fr-FR"/>
        </w:rPr>
        <w:fldChar w:fldCharType="begin"/>
      </w:r>
      <w:r w:rsidR="00BF48A3" w:rsidRPr="000D5A06">
        <w:rPr>
          <w:rFonts w:asciiTheme="minorHAnsi" w:hAnsiTheme="minorHAnsi" w:cstheme="minorHAnsi"/>
          <w:sz w:val="20"/>
          <w:szCs w:val="22"/>
          <w:lang w:val="fr-FR"/>
        </w:rPr>
        <w:instrText xml:space="preserve"> REF _Ref116369885 \w \h </w:instrText>
      </w:r>
      <w:r w:rsidR="002B569A" w:rsidRPr="000D5A06">
        <w:rPr>
          <w:rFonts w:asciiTheme="minorHAnsi" w:hAnsiTheme="minorHAnsi" w:cstheme="minorHAnsi"/>
          <w:sz w:val="20"/>
          <w:szCs w:val="22"/>
          <w:lang w:val="fr-FR"/>
        </w:rPr>
        <w:instrText xml:space="preserve"> \* MERGEFORMAT </w:instrText>
      </w:r>
      <w:r w:rsidR="00BF48A3" w:rsidRPr="000D5A06">
        <w:rPr>
          <w:rFonts w:asciiTheme="minorHAnsi" w:hAnsiTheme="minorHAnsi" w:cstheme="minorHAnsi"/>
          <w:sz w:val="20"/>
          <w:szCs w:val="22"/>
          <w:lang w:val="fr-FR"/>
        </w:rPr>
      </w:r>
      <w:r w:rsidR="00BF48A3"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9.1</w:t>
      </w:r>
      <w:r w:rsidR="00BF48A3" w:rsidRPr="000D5A06">
        <w:rPr>
          <w:rFonts w:asciiTheme="minorHAnsi" w:hAnsiTheme="minorHAnsi" w:cstheme="minorHAnsi"/>
          <w:sz w:val="20"/>
          <w:szCs w:val="22"/>
          <w:lang w:val="fr-FR"/>
        </w:rPr>
        <w:fldChar w:fldCharType="end"/>
      </w:r>
      <w:r w:rsidR="006E25BF" w:rsidRPr="000D5A06">
        <w:rPr>
          <w:rFonts w:asciiTheme="minorHAnsi" w:hAnsiTheme="minorHAnsi" w:cstheme="minorHAnsi"/>
          <w:sz w:val="20"/>
          <w:szCs w:val="22"/>
          <w:lang w:val="fr-FR"/>
        </w:rPr>
        <w:t xml:space="preserve"> </w:t>
      </w:r>
      <w:r w:rsidR="00783CBE" w:rsidRPr="000D5A06">
        <w:rPr>
          <w:rFonts w:asciiTheme="minorHAnsi" w:hAnsiTheme="minorHAnsi" w:cstheme="minorHAnsi"/>
          <w:sz w:val="20"/>
          <w:szCs w:val="22"/>
          <w:lang w:val="fr-FR"/>
        </w:rPr>
        <w:t>«</w:t>
      </w:r>
      <w:r w:rsidRPr="000D5A06">
        <w:rPr>
          <w:rFonts w:asciiTheme="minorHAnsi" w:hAnsiTheme="minorHAnsi" w:cstheme="minorHAnsi"/>
          <w:sz w:val="20"/>
          <w:szCs w:val="22"/>
          <w:lang w:val="fr-FR"/>
        </w:rPr>
        <w:t> </w:t>
      </w:r>
      <w:r w:rsidR="00783CBE" w:rsidRPr="000D5A06">
        <w:rPr>
          <w:rFonts w:asciiTheme="minorHAnsi" w:hAnsiTheme="minorHAnsi" w:cstheme="minorHAnsi"/>
          <w:sz w:val="20"/>
          <w:szCs w:val="22"/>
          <w:lang w:val="fr-FR"/>
        </w:rPr>
        <w:t>Responsabilité </w:t>
      </w:r>
      <w:r w:rsidR="00D228EA" w:rsidRPr="000D5A06">
        <w:rPr>
          <w:rFonts w:asciiTheme="minorHAnsi" w:hAnsiTheme="minorHAnsi" w:cstheme="minorHAnsi"/>
          <w:sz w:val="20"/>
          <w:szCs w:val="22"/>
          <w:lang w:val="fr-FR"/>
        </w:rPr>
        <w:t>».</w:t>
      </w:r>
    </w:p>
    <w:p w14:paraId="43C64C21" w14:textId="6DF6B433" w:rsidR="00D228EA" w:rsidRPr="00711191" w:rsidRDefault="00D228EA" w:rsidP="000B62A9">
      <w:pPr>
        <w:pStyle w:val="ParagrapheIndent1"/>
        <w:ind w:left="23" w:right="23"/>
        <w:jc w:val="both"/>
        <w:rPr>
          <w:rFonts w:asciiTheme="minorHAnsi" w:hAnsiTheme="minorHAnsi" w:cstheme="minorHAnsi"/>
          <w:sz w:val="20"/>
          <w:szCs w:val="22"/>
          <w:lang w:val="fr-FR"/>
        </w:rPr>
      </w:pPr>
      <w:r w:rsidRPr="000D5A06">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0D5A06">
        <w:rPr>
          <w:rFonts w:asciiTheme="minorHAnsi" w:hAnsiTheme="minorHAnsi" w:cstheme="minorHAnsi"/>
          <w:sz w:val="20"/>
          <w:szCs w:val="22"/>
          <w:lang w:val="fr-FR"/>
        </w:rPr>
        <w:t xml:space="preserve"> </w:t>
      </w:r>
      <w:r w:rsidR="00D85059" w:rsidRPr="000D5A06">
        <w:rPr>
          <w:rFonts w:asciiTheme="minorHAnsi" w:hAnsiTheme="minorHAnsi" w:cstheme="minorHAnsi"/>
          <w:sz w:val="20"/>
          <w:szCs w:val="22"/>
          <w:lang w:val="fr-FR"/>
        </w:rPr>
        <w:fldChar w:fldCharType="begin"/>
      </w:r>
      <w:r w:rsidR="00D85059" w:rsidRPr="000D5A06">
        <w:rPr>
          <w:rFonts w:asciiTheme="minorHAnsi" w:hAnsiTheme="minorHAnsi" w:cstheme="minorHAnsi"/>
          <w:sz w:val="20"/>
          <w:szCs w:val="22"/>
          <w:lang w:val="fr-FR"/>
        </w:rPr>
        <w:instrText xml:space="preserve"> REF _Ref116479767 \r \h  \* MERGEFORMAT </w:instrText>
      </w:r>
      <w:r w:rsidR="00D85059" w:rsidRPr="000D5A06">
        <w:rPr>
          <w:rFonts w:asciiTheme="minorHAnsi" w:hAnsiTheme="minorHAnsi" w:cstheme="minorHAnsi"/>
          <w:sz w:val="20"/>
          <w:szCs w:val="22"/>
          <w:lang w:val="fr-FR"/>
        </w:rPr>
      </w:r>
      <w:r w:rsidR="00D85059" w:rsidRPr="000D5A06">
        <w:rPr>
          <w:rFonts w:asciiTheme="minorHAnsi" w:hAnsiTheme="minorHAnsi" w:cstheme="minorHAnsi"/>
          <w:sz w:val="20"/>
          <w:szCs w:val="22"/>
          <w:lang w:val="fr-FR"/>
        </w:rPr>
        <w:fldChar w:fldCharType="separate"/>
      </w:r>
      <w:r w:rsidR="00230F05" w:rsidRPr="000D5A06">
        <w:rPr>
          <w:rFonts w:asciiTheme="minorHAnsi" w:hAnsiTheme="minorHAnsi" w:cstheme="minorHAnsi"/>
          <w:sz w:val="20"/>
          <w:szCs w:val="22"/>
          <w:lang w:val="fr-FR"/>
        </w:rPr>
        <w:t>1</w:t>
      </w:r>
      <w:r w:rsidR="00D14167" w:rsidRPr="000D5A06">
        <w:rPr>
          <w:rFonts w:asciiTheme="minorHAnsi" w:hAnsiTheme="minorHAnsi" w:cstheme="minorHAnsi"/>
          <w:sz w:val="20"/>
          <w:szCs w:val="22"/>
          <w:lang w:val="fr-FR"/>
        </w:rPr>
        <w:t>9</w:t>
      </w:r>
      <w:r w:rsidR="00230F05" w:rsidRPr="000D5A06">
        <w:rPr>
          <w:rFonts w:asciiTheme="minorHAnsi" w:hAnsiTheme="minorHAnsi" w:cstheme="minorHAnsi"/>
          <w:sz w:val="20"/>
          <w:szCs w:val="22"/>
          <w:lang w:val="fr-FR"/>
        </w:rPr>
        <w:t>.1.2</w:t>
      </w:r>
      <w:r w:rsidR="00D85059" w:rsidRPr="000D5A06">
        <w:rPr>
          <w:rFonts w:asciiTheme="minorHAnsi" w:hAnsiTheme="minorHAnsi" w:cstheme="minorHAnsi"/>
          <w:sz w:val="20"/>
          <w:szCs w:val="22"/>
          <w:lang w:val="fr-FR"/>
        </w:rPr>
        <w:fldChar w:fldCharType="end"/>
      </w:r>
      <w:r w:rsidR="00D85059" w:rsidRPr="000D5A06">
        <w:rPr>
          <w:rFonts w:asciiTheme="minorHAnsi" w:hAnsiTheme="minorHAnsi" w:cstheme="minorHAnsi"/>
          <w:sz w:val="20"/>
          <w:szCs w:val="22"/>
          <w:lang w:val="fr-FR"/>
        </w:rPr>
        <w:t xml:space="preserve"> </w:t>
      </w:r>
      <w:r w:rsidR="00F44BBD" w:rsidRPr="000D5A06">
        <w:rPr>
          <w:rFonts w:asciiTheme="minorHAnsi" w:hAnsiTheme="minorHAnsi" w:cstheme="minorHAnsi"/>
          <w:sz w:val="20"/>
          <w:szCs w:val="22"/>
          <w:lang w:val="fr-FR"/>
        </w:rPr>
        <w:t>« Périmètre</w:t>
      </w:r>
      <w:r w:rsidRPr="000D5A06">
        <w:rPr>
          <w:rFonts w:asciiTheme="minorHAnsi" w:hAnsiTheme="minorHAnsi" w:cstheme="minorHAnsi"/>
          <w:sz w:val="20"/>
          <w:szCs w:val="22"/>
          <w:lang w:val="fr-FR"/>
        </w:rPr>
        <w:t xml:space="preserve"> d’utilisation des Connaissances Antérieu</w:t>
      </w:r>
      <w:r w:rsidR="005F3779" w:rsidRPr="000D5A06">
        <w:rPr>
          <w:rFonts w:asciiTheme="minorHAnsi" w:hAnsiTheme="minorHAnsi" w:cstheme="minorHAnsi"/>
          <w:sz w:val="20"/>
          <w:szCs w:val="22"/>
          <w:lang w:val="fr-FR"/>
        </w:rPr>
        <w:t xml:space="preserve">res par le </w:t>
      </w:r>
      <w:r w:rsidR="008F13BF" w:rsidRPr="000D5A06">
        <w:rPr>
          <w:rFonts w:asciiTheme="minorHAnsi" w:hAnsiTheme="minorHAnsi" w:cstheme="minorHAnsi"/>
          <w:sz w:val="20"/>
          <w:szCs w:val="22"/>
          <w:lang w:val="fr-FR"/>
        </w:rPr>
        <w:t>Titulaire »</w:t>
      </w:r>
      <w:r w:rsidR="005F3779" w:rsidRPr="000D5A06">
        <w:rPr>
          <w:rFonts w:asciiTheme="minorHAnsi" w:hAnsiTheme="minorHAnsi" w:cstheme="minorHAnsi"/>
          <w:sz w:val="20"/>
          <w:szCs w:val="22"/>
          <w:lang w:val="fr-FR"/>
        </w:rPr>
        <w:t xml:space="preserve"> </w:t>
      </w:r>
      <w:r w:rsidR="00D85059" w:rsidRPr="000D5A06">
        <w:rPr>
          <w:rFonts w:asciiTheme="minorHAnsi" w:hAnsiTheme="minorHAnsi" w:cstheme="minorHAnsi"/>
          <w:sz w:val="20"/>
          <w:szCs w:val="22"/>
          <w:lang w:val="fr-FR"/>
        </w:rPr>
        <w:t>point</w:t>
      </w:r>
      <w:r w:rsidR="005F3779" w:rsidRPr="000D5A06">
        <w:rPr>
          <w:rFonts w:asciiTheme="minorHAnsi" w:hAnsiTheme="minorHAnsi" w:cstheme="minorHAnsi"/>
          <w:sz w:val="20"/>
          <w:szCs w:val="22"/>
          <w:lang w:val="fr-FR"/>
        </w:rPr>
        <w:t xml:space="preserve"> </w:t>
      </w:r>
      <w:r w:rsidR="00D85059" w:rsidRPr="000D5A06">
        <w:rPr>
          <w:rFonts w:asciiTheme="minorHAnsi" w:hAnsiTheme="minorHAnsi" w:cstheme="minorHAnsi"/>
          <w:sz w:val="20"/>
          <w:szCs w:val="22"/>
          <w:lang w:val="fr-FR"/>
        </w:rPr>
        <w:t>C</w:t>
      </w:r>
      <w:r w:rsidR="005F3779" w:rsidRPr="000D5A06">
        <w:rPr>
          <w:rFonts w:asciiTheme="minorHAnsi" w:hAnsiTheme="minorHAnsi" w:cstheme="minorHAnsi"/>
          <w:sz w:val="20"/>
          <w:szCs w:val="22"/>
          <w:lang w:val="fr-FR"/>
        </w:rPr>
        <w:t>).</w:t>
      </w:r>
    </w:p>
    <w:p w14:paraId="253713AF" w14:textId="23159AAF" w:rsidR="00AD571E" w:rsidRPr="00711191" w:rsidRDefault="003B5B62" w:rsidP="00AD1DAF">
      <w:pPr>
        <w:jc w:val="both"/>
        <w:rPr>
          <w:sz w:val="20"/>
          <w:szCs w:val="20"/>
        </w:rPr>
      </w:pPr>
      <w:r w:rsidRPr="00711191">
        <w:rPr>
          <w:sz w:val="20"/>
          <w:szCs w:val="20"/>
        </w:rPr>
        <w:t xml:space="preserve">Conformément à </w:t>
      </w:r>
      <w:r w:rsidRPr="00C369F9">
        <w:rPr>
          <w:sz w:val="20"/>
          <w:szCs w:val="20"/>
        </w:rPr>
        <w:t xml:space="preserve">l'article </w:t>
      </w:r>
      <w:r w:rsidR="00220B6F" w:rsidRPr="00AD7157">
        <w:rPr>
          <w:rFonts w:cstheme="minorHAnsi"/>
          <w:bCs/>
          <w:iCs/>
          <w:sz w:val="20"/>
          <w:szCs w:val="20"/>
        </w:rPr>
        <w:t>45 du CCAG Travaux</w:t>
      </w:r>
      <w:r w:rsidR="00AD7157">
        <w:rPr>
          <w:rFonts w:cstheme="minorHAnsi"/>
          <w:bCs/>
          <w:iCs/>
          <w:sz w:val="20"/>
          <w:szCs w:val="20"/>
        </w:rPr>
        <w:t xml:space="preserve">, </w:t>
      </w:r>
      <w:r w:rsidRPr="00C369F9">
        <w:rPr>
          <w:sz w:val="20"/>
          <w:szCs w:val="20"/>
        </w:rPr>
        <w:t xml:space="preserve">les résultats réalisés 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52" w:name="_Toc106030302"/>
      <w:bookmarkStart w:id="353" w:name="_Toc106030427"/>
      <w:bookmarkStart w:id="354" w:name="_Toc106028445"/>
      <w:bookmarkStart w:id="355" w:name="_Toc106030313"/>
      <w:bookmarkStart w:id="356" w:name="_Toc106030438"/>
      <w:bookmarkStart w:id="357" w:name="_Toc180155128"/>
      <w:bookmarkStart w:id="358" w:name="_Toc211251487"/>
      <w:bookmarkEnd w:id="326"/>
      <w:bookmarkEnd w:id="352"/>
      <w:bookmarkEnd w:id="353"/>
      <w:bookmarkEnd w:id="354"/>
      <w:bookmarkEnd w:id="355"/>
      <w:bookmarkEnd w:id="356"/>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57"/>
      <w:bookmarkEnd w:id="358"/>
    </w:p>
    <w:p w14:paraId="3B0299C0" w14:textId="47DD8F48" w:rsidR="009A7152" w:rsidRPr="00AE0D81" w:rsidRDefault="000841B9" w:rsidP="008718A4">
      <w:pPr>
        <w:pStyle w:val="Titre2"/>
      </w:pPr>
      <w:bookmarkStart w:id="359" w:name="_Ref180394037"/>
      <w:bookmarkStart w:id="360" w:name="_Toc180155129"/>
      <w:r w:rsidRPr="00AE0D81">
        <w:t>Attestations du code du travail en vue de la reconduction du marché</w:t>
      </w:r>
      <w:bookmarkEnd w:id="359"/>
      <w:r w:rsidRPr="00AE0D81">
        <w:t xml:space="preserve"> </w:t>
      </w:r>
      <w:bookmarkEnd w:id="360"/>
    </w:p>
    <w:p w14:paraId="5B79CA3B" w14:textId="2DABE50E" w:rsidR="000841B9" w:rsidRDefault="00F13489" w:rsidP="000841B9">
      <w:pPr>
        <w:widowControl w:val="0"/>
        <w:spacing w:before="240"/>
        <w:jc w:val="both"/>
        <w:rPr>
          <w:rFonts w:cstheme="minorHAnsi"/>
          <w:sz w:val="20"/>
          <w:szCs w:val="20"/>
        </w:rPr>
      </w:pPr>
      <w:bookmarkStart w:id="361"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0E583BA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w:t>
      </w:r>
      <w:r w:rsidR="00125683">
        <w:rPr>
          <w:rFonts w:cstheme="minorHAnsi"/>
          <w:sz w:val="20"/>
          <w:szCs w:val="20"/>
        </w:rPr>
        <w:t>Île-de-France</w:t>
      </w:r>
      <w:r w:rsidRPr="00B27A40">
        <w:rPr>
          <w:rFonts w:cstheme="minorHAnsi"/>
          <w:sz w:val="20"/>
          <w:szCs w:val="20"/>
        </w:rPr>
        <w:t xml:space="preserve">, à l’adresse suivante : </w:t>
      </w:r>
      <w:hyperlink r:id="rId16"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B96836" w:rsidRDefault="000841B9" w:rsidP="008718A4">
      <w:pPr>
        <w:pStyle w:val="Titre2"/>
      </w:pPr>
      <w:r w:rsidRPr="00B96836">
        <w:t>Assurance</w:t>
      </w:r>
      <w:bookmarkEnd w:id="361"/>
      <w:r w:rsidRPr="00B96836">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45103A0D" w14:textId="4681628A" w:rsidR="00E51616"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00FC4114" w14:textId="77777777" w:rsidR="00E51616" w:rsidRPr="00E51616" w:rsidRDefault="00E51616" w:rsidP="00E51616">
      <w:pPr>
        <w:spacing w:before="120"/>
        <w:jc w:val="both"/>
        <w:rPr>
          <w:rFonts w:cstheme="minorHAnsi"/>
          <w:sz w:val="20"/>
          <w:szCs w:val="20"/>
        </w:rPr>
      </w:pPr>
      <w:r w:rsidRPr="00E51616">
        <w:rPr>
          <w:rFonts w:cstheme="minorHAnsi"/>
          <w:sz w:val="20"/>
          <w:szCs w:val="20"/>
        </w:rPr>
        <w:t xml:space="preserve">L'entreprise sera responsable, sans aucune restriction, de tout dommage causé y compris aux tiers par son fait, sa négligence, son imprudence, ou par le fait des personnes dont elle doit répondre et des choses qu'elle </w:t>
      </w:r>
      <w:proofErr w:type="spellStart"/>
      <w:r w:rsidRPr="00E51616">
        <w:rPr>
          <w:rFonts w:cstheme="minorHAnsi"/>
          <w:sz w:val="20"/>
          <w:szCs w:val="20"/>
        </w:rPr>
        <w:t>à</w:t>
      </w:r>
      <w:proofErr w:type="spellEnd"/>
      <w:r w:rsidRPr="00E51616">
        <w:rPr>
          <w:rFonts w:cstheme="minorHAnsi"/>
          <w:sz w:val="20"/>
          <w:szCs w:val="20"/>
        </w:rPr>
        <w:t xml:space="preserve"> sous sa garde conformément aux articles 1382 à 1386 du Code Civil.</w:t>
      </w:r>
    </w:p>
    <w:p w14:paraId="68595223" w14:textId="77777777" w:rsidR="00E51616" w:rsidRPr="00E51616" w:rsidRDefault="00E51616" w:rsidP="00E51616">
      <w:pPr>
        <w:spacing w:before="120"/>
        <w:jc w:val="both"/>
        <w:rPr>
          <w:rFonts w:cstheme="minorHAnsi"/>
          <w:sz w:val="20"/>
          <w:szCs w:val="20"/>
        </w:rPr>
      </w:pPr>
      <w:r w:rsidRPr="00E51616">
        <w:rPr>
          <w:rFonts w:cstheme="minorHAnsi"/>
          <w:sz w:val="20"/>
          <w:szCs w:val="20"/>
        </w:rPr>
        <w:t>Elle enverra copie de son assurance Responsabilité Civile et Décennale, lors de la réponse au marché et en tout état de cause, sur simple demande du Pouvoir Adjudicateur.</w:t>
      </w:r>
    </w:p>
    <w:p w14:paraId="45B0F98F" w14:textId="77777777" w:rsidR="00E51616" w:rsidRPr="00E51616" w:rsidRDefault="00E51616" w:rsidP="00E51616">
      <w:pPr>
        <w:spacing w:before="120"/>
        <w:jc w:val="both"/>
        <w:rPr>
          <w:rFonts w:cstheme="minorHAnsi"/>
          <w:sz w:val="20"/>
          <w:szCs w:val="20"/>
        </w:rPr>
      </w:pPr>
      <w:r w:rsidRPr="00E51616">
        <w:rPr>
          <w:rFonts w:cstheme="minorHAnsi"/>
          <w:sz w:val="20"/>
          <w:szCs w:val="20"/>
        </w:rPr>
        <w:t>Le Pouvoir Adjudicateur ne renonce à aucun recours.</w:t>
      </w:r>
    </w:p>
    <w:p w14:paraId="3162B705" w14:textId="77777777" w:rsidR="00E51616" w:rsidRPr="00E51616" w:rsidRDefault="00E51616" w:rsidP="00E51616">
      <w:pPr>
        <w:spacing w:before="120"/>
        <w:jc w:val="both"/>
        <w:rPr>
          <w:rFonts w:cstheme="minorHAnsi"/>
          <w:sz w:val="20"/>
          <w:szCs w:val="20"/>
        </w:rPr>
      </w:pPr>
      <w:r w:rsidRPr="00E51616">
        <w:rPr>
          <w:rFonts w:cstheme="minorHAnsi"/>
          <w:sz w:val="20"/>
          <w:szCs w:val="20"/>
        </w:rPr>
        <w:t>Le prestataire se garantira en outre contre tous les risques inhérents au marché et fournira les copies des assurances correspondantes.</w:t>
      </w:r>
    </w:p>
    <w:p w14:paraId="33FB7010" w14:textId="5CD69C7D" w:rsidR="00AF2127" w:rsidRPr="009C32B0" w:rsidRDefault="000841B9" w:rsidP="008718A4">
      <w:pPr>
        <w:pStyle w:val="Titre2"/>
      </w:pPr>
      <w:bookmarkStart w:id="362" w:name="_Toc127452760"/>
      <w:bookmarkStart w:id="363" w:name="_Toc180155131"/>
      <w:r w:rsidRPr="009C32B0">
        <w:lastRenderedPageBreak/>
        <w:t xml:space="preserve">Constitution d’une base de données économiques, sociales et </w:t>
      </w:r>
      <w:bookmarkEnd w:id="362"/>
      <w:r w:rsidRPr="009C32B0">
        <w:t>environnementales</w:t>
      </w:r>
      <w:bookmarkEnd w:id="363"/>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1B0F1E30"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w:t>
      </w:r>
      <w:r w:rsidR="00125683">
        <w:rPr>
          <w:sz w:val="20"/>
          <w:szCs w:val="20"/>
        </w:rPr>
        <w:t>Île-de-France</w:t>
      </w:r>
      <w:r w:rsidRPr="00711191">
        <w:rPr>
          <w:sz w:val="20"/>
          <w:szCs w:val="20"/>
        </w:rPr>
        <w:t xml:space="preserve">, par site ainsi que le nombre éventuel d’accidents du travail survenus durant la mise à disposition de ces salariés. </w:t>
      </w:r>
    </w:p>
    <w:p w14:paraId="0DB3FE4F" w14:textId="674FFED1" w:rsidR="006E2A4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44D794A5" w14:textId="71C5E12B" w:rsidR="006B622A"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64" w:name="_Toc180155132"/>
      <w:bookmarkStart w:id="365" w:name="_Ref187052608"/>
      <w:bookmarkStart w:id="366" w:name="_Toc211251488"/>
      <w:r w:rsidRPr="00B06823">
        <w:rPr>
          <w:rFonts w:cstheme="minorHAnsi"/>
          <w:sz w:val="32"/>
          <w:szCs w:val="32"/>
        </w:rPr>
        <w:t>RÉSILIATION</w:t>
      </w:r>
      <w:bookmarkEnd w:id="364"/>
      <w:bookmarkEnd w:id="365"/>
      <w:bookmarkEnd w:id="366"/>
    </w:p>
    <w:p w14:paraId="42E986E3" w14:textId="77777777" w:rsidR="007E6167" w:rsidRPr="00517BA3" w:rsidRDefault="007E6167" w:rsidP="008718A4">
      <w:pPr>
        <w:pStyle w:val="Titre2"/>
      </w:pPr>
      <w:bookmarkStart w:id="367" w:name="_Ref116369191"/>
      <w:bookmarkStart w:id="368" w:name="_Toc180155133"/>
      <w:r w:rsidRPr="00517BA3">
        <w:t xml:space="preserve">Résiliation pour </w:t>
      </w:r>
      <w:r w:rsidR="00480983" w:rsidRPr="00517BA3">
        <w:t>faute du titulaire</w:t>
      </w:r>
      <w:bookmarkEnd w:id="367"/>
      <w:bookmarkEnd w:id="368"/>
    </w:p>
    <w:p w14:paraId="103FF157" w14:textId="34C1BA20" w:rsidR="00480983" w:rsidRPr="00711191" w:rsidRDefault="00C457AD" w:rsidP="00E51E0B">
      <w:pPr>
        <w:jc w:val="both"/>
        <w:rPr>
          <w:rFonts w:cstheme="minorHAnsi"/>
          <w:sz w:val="20"/>
          <w:szCs w:val="20"/>
        </w:rPr>
      </w:pPr>
      <w:r w:rsidRPr="00711191">
        <w:rPr>
          <w:rFonts w:cstheme="minorHAnsi"/>
          <w:sz w:val="20"/>
          <w:szCs w:val="20"/>
        </w:rPr>
        <w:t xml:space="preserve">En complément à l’article </w:t>
      </w:r>
      <w:r w:rsidRPr="00720D69">
        <w:rPr>
          <w:rFonts w:cstheme="minorHAnsi"/>
          <w:bCs/>
          <w:sz w:val="20"/>
          <w:szCs w:val="20"/>
        </w:rPr>
        <w:t>50.3 du CCAG Travaux</w:t>
      </w:r>
      <w:r w:rsidRPr="00711191">
        <w:rPr>
          <w:rFonts w:cstheme="minorHAnsi"/>
          <w:sz w:val="20"/>
          <w:szCs w:val="20"/>
        </w:rPr>
        <w:t>, la résiliation pour faute du titulaire se fera aux frais et risques de celui-</w:t>
      </w:r>
      <w:r w:rsidRPr="00C369F9">
        <w:rPr>
          <w:rFonts w:cstheme="minorHAnsi"/>
          <w:sz w:val="20"/>
          <w:szCs w:val="20"/>
        </w:rPr>
        <w:t xml:space="preserve">ci. </w:t>
      </w:r>
      <w:r w:rsidR="00CF6566" w:rsidRPr="00C369F9">
        <w:rPr>
          <w:rFonts w:cstheme="minorHAnsi"/>
          <w:sz w:val="20"/>
          <w:szCs w:val="20"/>
        </w:rPr>
        <w:t xml:space="preserve">La résiliation pour faute du titulaire se fera </w:t>
      </w:r>
      <w:r w:rsidR="00CF6566" w:rsidRPr="000D5A06">
        <w:rPr>
          <w:rFonts w:cstheme="minorHAnsi"/>
          <w:sz w:val="20"/>
          <w:szCs w:val="20"/>
        </w:rPr>
        <w:t xml:space="preserve">conformément à l’article </w:t>
      </w:r>
      <w:r w:rsidR="00CF6566" w:rsidRPr="000D5A06">
        <w:rPr>
          <w:rFonts w:cstheme="minorHAnsi"/>
          <w:sz w:val="20"/>
          <w:szCs w:val="20"/>
        </w:rPr>
        <w:fldChar w:fldCharType="begin"/>
      </w:r>
      <w:r w:rsidR="00CF6566" w:rsidRPr="000D5A06">
        <w:rPr>
          <w:rFonts w:cstheme="minorHAnsi"/>
          <w:sz w:val="20"/>
          <w:szCs w:val="20"/>
        </w:rPr>
        <w:instrText xml:space="preserve"> REF _Ref178340968 \r \h  \* MERGEFORMAT </w:instrText>
      </w:r>
      <w:r w:rsidR="00CF6566" w:rsidRPr="000D5A06">
        <w:rPr>
          <w:rFonts w:cstheme="minorHAnsi"/>
          <w:sz w:val="20"/>
          <w:szCs w:val="20"/>
        </w:rPr>
      </w:r>
      <w:r w:rsidR="00CF6566" w:rsidRPr="000D5A06">
        <w:rPr>
          <w:rFonts w:cstheme="minorHAnsi"/>
          <w:sz w:val="20"/>
          <w:szCs w:val="20"/>
        </w:rPr>
        <w:fldChar w:fldCharType="separate"/>
      </w:r>
      <w:r w:rsidR="00230F05" w:rsidRPr="000D5A06">
        <w:rPr>
          <w:rFonts w:cstheme="minorHAnsi"/>
          <w:sz w:val="20"/>
          <w:szCs w:val="20"/>
        </w:rPr>
        <w:t>1</w:t>
      </w:r>
      <w:r w:rsidR="00566078" w:rsidRPr="000D5A06">
        <w:rPr>
          <w:rFonts w:cstheme="minorHAnsi"/>
          <w:sz w:val="20"/>
          <w:szCs w:val="20"/>
        </w:rPr>
        <w:t>3</w:t>
      </w:r>
      <w:r w:rsidR="00230F05" w:rsidRPr="000D5A06">
        <w:rPr>
          <w:rFonts w:cstheme="minorHAnsi"/>
          <w:sz w:val="20"/>
          <w:szCs w:val="20"/>
        </w:rPr>
        <w:t>.3.3</w:t>
      </w:r>
      <w:r w:rsidR="00CF6566" w:rsidRPr="000D5A06">
        <w:rPr>
          <w:rFonts w:cstheme="minorHAnsi"/>
          <w:sz w:val="20"/>
          <w:szCs w:val="20"/>
        </w:rPr>
        <w:fldChar w:fldCharType="end"/>
      </w:r>
      <w:r w:rsidR="00CF6566" w:rsidRPr="000D5A06">
        <w:rPr>
          <w:rFonts w:cstheme="minorHAnsi"/>
          <w:sz w:val="20"/>
          <w:szCs w:val="20"/>
        </w:rPr>
        <w:t xml:space="preserve"> du présent document.</w:t>
      </w:r>
    </w:p>
    <w:p w14:paraId="001A55B3" w14:textId="77777777" w:rsidR="00480983" w:rsidRPr="00F12D8F" w:rsidRDefault="00480983" w:rsidP="008718A4">
      <w:pPr>
        <w:pStyle w:val="Titre2"/>
      </w:pPr>
      <w:bookmarkStart w:id="369" w:name="_Toc180155134"/>
      <w:r w:rsidRPr="00F12D8F">
        <w:t>Résiliation pour motif d’intérêt général</w:t>
      </w:r>
      <w:bookmarkEnd w:id="369"/>
    </w:p>
    <w:p w14:paraId="0D566542" w14:textId="4A2A096D" w:rsidR="003649A5" w:rsidRPr="00711191" w:rsidRDefault="0081226C" w:rsidP="00E51E0B">
      <w:pPr>
        <w:jc w:val="both"/>
        <w:rPr>
          <w:rFonts w:cstheme="minorHAnsi"/>
          <w:sz w:val="20"/>
          <w:szCs w:val="20"/>
        </w:rPr>
      </w:pPr>
      <w:r w:rsidRPr="00711191">
        <w:rPr>
          <w:rFonts w:cstheme="minorHAnsi"/>
          <w:sz w:val="20"/>
          <w:szCs w:val="20"/>
        </w:rPr>
        <w:t xml:space="preserve">Conformément à </w:t>
      </w:r>
      <w:r w:rsidRPr="00711191">
        <w:rPr>
          <w:rFonts w:cstheme="minorHAnsi"/>
          <w:bCs/>
          <w:sz w:val="20"/>
          <w:szCs w:val="20"/>
        </w:rPr>
        <w:t>l’article</w:t>
      </w:r>
      <w:r w:rsidR="004F4A92" w:rsidRPr="00711191">
        <w:rPr>
          <w:rFonts w:cstheme="minorHAnsi"/>
          <w:bCs/>
          <w:color w:val="0000FF"/>
          <w:sz w:val="20"/>
          <w:szCs w:val="20"/>
        </w:rPr>
        <w:t xml:space="preserve"> </w:t>
      </w:r>
      <w:r w:rsidR="004F4A92" w:rsidRPr="00720D69">
        <w:rPr>
          <w:rFonts w:cstheme="minorHAnsi"/>
          <w:bCs/>
          <w:sz w:val="20"/>
          <w:szCs w:val="20"/>
        </w:rPr>
        <w:t xml:space="preserve">50.4 du CCAG </w:t>
      </w:r>
      <w:r w:rsidR="009E2513" w:rsidRPr="00720D69">
        <w:rPr>
          <w:rFonts w:cstheme="minorHAnsi"/>
          <w:bCs/>
          <w:sz w:val="20"/>
          <w:szCs w:val="20"/>
        </w:rPr>
        <w:t>Travaux</w:t>
      </w:r>
      <w:r w:rsidR="00720D69">
        <w:rPr>
          <w:rFonts w:cstheme="minorHAnsi"/>
          <w:bCs/>
          <w:sz w:val="20"/>
          <w:szCs w:val="20"/>
        </w:rPr>
        <w:t>,</w:t>
      </w:r>
      <w:r w:rsidR="00720D69">
        <w:rPr>
          <w:rFonts w:cstheme="minorHAnsi"/>
          <w:bCs/>
          <w:color w:val="0000FF"/>
          <w:sz w:val="20"/>
          <w:szCs w:val="20"/>
        </w:rPr>
        <w:t xml:space="preserve"> </w:t>
      </w:r>
      <w:r w:rsidRPr="00711191">
        <w:rPr>
          <w:rFonts w:cstheme="minorHAnsi"/>
          <w:sz w:val="20"/>
          <w:szCs w:val="20"/>
        </w:rPr>
        <w:t>le pouvoir adjudicateur peut mettre fin au marché à tout moment pour motif d’intérêt général.</w:t>
      </w:r>
    </w:p>
    <w:p w14:paraId="4677556B" w14:textId="1AA218E7" w:rsidR="0081226C" w:rsidRPr="00711191" w:rsidRDefault="0081226C" w:rsidP="00E51E0B">
      <w:pPr>
        <w:jc w:val="both"/>
        <w:rPr>
          <w:rFonts w:cstheme="minorHAnsi"/>
          <w:sz w:val="20"/>
          <w:szCs w:val="20"/>
        </w:rPr>
      </w:pPr>
      <w:r w:rsidRPr="00711191">
        <w:rPr>
          <w:rFonts w:cstheme="minorHAnsi"/>
          <w:sz w:val="20"/>
          <w:szCs w:val="20"/>
        </w:rPr>
        <w:t xml:space="preserve">L’indemnisation </w:t>
      </w:r>
      <w:r w:rsidR="00FE496D" w:rsidRPr="00711191">
        <w:rPr>
          <w:rFonts w:cstheme="minorHAnsi"/>
          <w:sz w:val="20"/>
          <w:szCs w:val="20"/>
        </w:rPr>
        <w:t xml:space="preserve">pour </w:t>
      </w:r>
      <w:r w:rsidRPr="00711191">
        <w:rPr>
          <w:rFonts w:cstheme="minorHAnsi"/>
          <w:sz w:val="20"/>
          <w:szCs w:val="20"/>
        </w:rPr>
        <w:t>résiliation est calculée conformément à l’article</w:t>
      </w:r>
      <w:r w:rsidRPr="00711191">
        <w:rPr>
          <w:rFonts w:cstheme="minorHAnsi"/>
          <w:color w:val="FF0000"/>
          <w:sz w:val="20"/>
          <w:szCs w:val="20"/>
        </w:rPr>
        <w:t xml:space="preserve"> </w:t>
      </w:r>
      <w:r w:rsidR="004F4A92" w:rsidRPr="00720D69">
        <w:rPr>
          <w:rFonts w:cstheme="minorHAnsi"/>
          <w:bCs/>
          <w:sz w:val="20"/>
          <w:szCs w:val="20"/>
        </w:rPr>
        <w:t xml:space="preserve">51 du CCAG </w:t>
      </w:r>
      <w:r w:rsidR="009E2513" w:rsidRPr="00720D69">
        <w:rPr>
          <w:rFonts w:cstheme="minorHAnsi"/>
          <w:bCs/>
          <w:sz w:val="20"/>
          <w:szCs w:val="20"/>
        </w:rPr>
        <w:t>Travaux</w:t>
      </w:r>
      <w:r w:rsidR="00720D69" w:rsidRPr="00720D69">
        <w:rPr>
          <w:rFonts w:cstheme="minorHAnsi"/>
          <w:sz w:val="20"/>
          <w:szCs w:val="20"/>
        </w:rPr>
        <w:t xml:space="preserve">, </w:t>
      </w:r>
      <w:r w:rsidRPr="00711191">
        <w:rPr>
          <w:rFonts w:cstheme="minorHAnsi"/>
          <w:sz w:val="20"/>
          <w:szCs w:val="20"/>
        </w:rPr>
        <w:t xml:space="preserve">et le marché résilié est liquidé dans les conditions de l’article </w:t>
      </w:r>
      <w:r w:rsidR="004F4A92" w:rsidRPr="00720D69">
        <w:rPr>
          <w:rFonts w:cstheme="minorHAnsi"/>
          <w:bCs/>
          <w:sz w:val="20"/>
          <w:szCs w:val="20"/>
        </w:rPr>
        <w:t xml:space="preserve">52 du CCAG </w:t>
      </w:r>
      <w:r w:rsidR="009E2513" w:rsidRPr="00720D69">
        <w:rPr>
          <w:rFonts w:cstheme="minorHAnsi"/>
          <w:bCs/>
          <w:sz w:val="20"/>
          <w:szCs w:val="20"/>
        </w:rPr>
        <w:t>Travaux</w:t>
      </w:r>
      <w:r w:rsidR="00E32EB5" w:rsidRPr="00720D69">
        <w:rPr>
          <w:rFonts w:cstheme="minorHAnsi"/>
          <w:bCs/>
          <w:sz w:val="20"/>
          <w:szCs w:val="20"/>
        </w:rPr>
        <w:t>.</w:t>
      </w:r>
    </w:p>
    <w:p w14:paraId="03CDBF9B" w14:textId="39C1A931" w:rsidR="00F12D8F" w:rsidRPr="00F12D8F" w:rsidRDefault="00F12D8F" w:rsidP="008718A4">
      <w:pPr>
        <w:pStyle w:val="Titre2"/>
      </w:pPr>
      <w:bookmarkStart w:id="370" w:name="_Toc180155135"/>
      <w:r w:rsidRPr="00F12D8F">
        <w:t>Redressement ou liquidation judiciaire</w:t>
      </w:r>
      <w:bookmarkEnd w:id="370"/>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5A0376D5"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w:t>
      </w:r>
      <w:r w:rsidR="003D7B7D">
        <w:rPr>
          <w:rFonts w:cstheme="minorHAnsi"/>
          <w:sz w:val="20"/>
          <w:szCs w:val="20"/>
        </w:rPr>
        <w:t xml:space="preserve"> </w:t>
      </w:r>
      <w:r w:rsidRPr="00711191">
        <w:rPr>
          <w:rFonts w:cstheme="minorHAnsi"/>
          <w:sz w:val="20"/>
          <w:szCs w:val="20"/>
        </w:rPr>
        <w:t>dudit délai, le juge commissaire a accordé à l'administrateur ou au liquidateur une prolongation, ou lui a imparti un délai plus court.</w:t>
      </w:r>
    </w:p>
    <w:p w14:paraId="25BAA42B" w14:textId="51F2A072" w:rsidR="003D7B7D" w:rsidRPr="00711191" w:rsidRDefault="00F12D8F" w:rsidP="003D7B7D">
      <w:pPr>
        <w:jc w:val="both"/>
        <w:rPr>
          <w:rFonts w:cstheme="minorHAnsi"/>
          <w:sz w:val="20"/>
          <w:szCs w:val="20"/>
        </w:rPr>
      </w:pPr>
      <w:r w:rsidRPr="00711191">
        <w:rPr>
          <w:rFonts w:cstheme="minorHAnsi"/>
          <w:sz w:val="20"/>
          <w:szCs w:val="20"/>
        </w:rPr>
        <w:lastRenderedPageBreak/>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AD571E">
      <w:pPr>
        <w:pStyle w:val="Titre1"/>
        <w:numPr>
          <w:ilvl w:val="0"/>
          <w:numId w:val="8"/>
        </w:numPr>
        <w:pBdr>
          <w:top w:val="single" w:sz="2" w:space="1" w:color="auto"/>
          <w:bottom w:val="single" w:sz="12" w:space="1" w:color="auto"/>
        </w:pBdr>
        <w:spacing w:before="600" w:after="0" w:line="240" w:lineRule="auto"/>
        <w:jc w:val="both"/>
        <w:rPr>
          <w:rFonts w:cstheme="minorHAnsi"/>
          <w:sz w:val="32"/>
          <w:szCs w:val="32"/>
        </w:rPr>
      </w:pPr>
      <w:bookmarkStart w:id="371" w:name="_Ref116369680"/>
      <w:bookmarkStart w:id="372" w:name="_Toc180155136"/>
      <w:bookmarkStart w:id="373" w:name="_Toc211251489"/>
      <w:r w:rsidRPr="00B06823">
        <w:rPr>
          <w:rFonts w:cstheme="minorHAnsi"/>
          <w:sz w:val="32"/>
          <w:szCs w:val="32"/>
        </w:rPr>
        <w:t>RÈGLEMENT DES LITIGES</w:t>
      </w:r>
      <w:bookmarkEnd w:id="371"/>
      <w:bookmarkEnd w:id="372"/>
      <w:bookmarkEnd w:id="373"/>
    </w:p>
    <w:p w14:paraId="561010FD" w14:textId="3A708A61" w:rsidR="00D66CD6" w:rsidRPr="0070499D" w:rsidRDefault="008D467A" w:rsidP="008718A4">
      <w:pPr>
        <w:pStyle w:val="Titre2"/>
      </w:pPr>
      <w:bookmarkStart w:id="374" w:name="_Hlk180415296"/>
      <w:r w:rsidRPr="0070499D">
        <w:t>Règlement amiable des litiges</w:t>
      </w:r>
    </w:p>
    <w:p w14:paraId="4286077E" w14:textId="27944A73" w:rsidR="008D467A" w:rsidRDefault="00312544" w:rsidP="006E2A47">
      <w:pPr>
        <w:spacing w:after="0"/>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717CF9">
        <w:rPr>
          <w:rFonts w:cstheme="minorHAnsi"/>
          <w:sz w:val="20"/>
          <w:szCs w:val="20"/>
        </w:rPr>
        <w:t xml:space="preserve"> :  </w:t>
      </w:r>
    </w:p>
    <w:p w14:paraId="2D12A63A" w14:textId="77777777" w:rsidR="00717CF9" w:rsidRDefault="00717CF9" w:rsidP="006E2A47">
      <w:pPr>
        <w:spacing w:after="0"/>
        <w:jc w:val="both"/>
        <w:rPr>
          <w:rFonts w:cstheme="minorHAnsi"/>
          <w:sz w:val="20"/>
          <w:szCs w:val="20"/>
        </w:rPr>
      </w:pPr>
    </w:p>
    <w:p w14:paraId="61E10858" w14:textId="110FDF04" w:rsidR="008D467A" w:rsidRPr="00306F62" w:rsidRDefault="008D467A" w:rsidP="006E2A47">
      <w:pPr>
        <w:numPr>
          <w:ilvl w:val="0"/>
          <w:numId w:val="33"/>
        </w:numPr>
        <w:spacing w:after="0"/>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7B3C88">
      <w:pPr>
        <w:numPr>
          <w:ilvl w:val="0"/>
          <w:numId w:val="33"/>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2B0F1C3D" w14:textId="73F59430" w:rsidR="006D2055"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8718A4">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5C30AB43" w14:textId="15AE6C77" w:rsidR="0089313E" w:rsidRPr="00B06823" w:rsidRDefault="0089313E" w:rsidP="007B3C88">
      <w:pPr>
        <w:pStyle w:val="Titre1"/>
        <w:numPr>
          <w:ilvl w:val="0"/>
          <w:numId w:val="8"/>
        </w:numPr>
        <w:pBdr>
          <w:top w:val="single" w:sz="2" w:space="1" w:color="auto"/>
          <w:bottom w:val="single" w:sz="12" w:space="1" w:color="auto"/>
        </w:pBdr>
        <w:spacing w:before="600" w:after="360"/>
        <w:jc w:val="both"/>
        <w:rPr>
          <w:rFonts w:cstheme="minorHAnsi"/>
          <w:sz w:val="32"/>
          <w:szCs w:val="32"/>
        </w:rPr>
      </w:pPr>
      <w:bookmarkStart w:id="375" w:name="_Toc106004855"/>
      <w:bookmarkStart w:id="376" w:name="_Toc490144842"/>
      <w:bookmarkStart w:id="377" w:name="_Toc97823621"/>
      <w:bookmarkStart w:id="378" w:name="_Toc180155139"/>
      <w:bookmarkStart w:id="379" w:name="_Toc211251490"/>
      <w:bookmarkEnd w:id="374"/>
      <w:bookmarkEnd w:id="375"/>
      <w:r w:rsidRPr="00B06823">
        <w:rPr>
          <w:rFonts w:cstheme="minorHAnsi"/>
          <w:sz w:val="32"/>
          <w:szCs w:val="32"/>
        </w:rPr>
        <w:t>SIGNATURE DE</w:t>
      </w:r>
      <w:r w:rsidR="004F6C24" w:rsidRPr="00B06823">
        <w:rPr>
          <w:rFonts w:cstheme="minorHAnsi"/>
          <w:sz w:val="32"/>
          <w:szCs w:val="32"/>
        </w:rPr>
        <w:t>S PARTIES</w:t>
      </w:r>
      <w:bookmarkEnd w:id="376"/>
      <w:bookmarkEnd w:id="377"/>
      <w:bookmarkEnd w:id="378"/>
      <w:bookmarkEnd w:id="379"/>
    </w:p>
    <w:p w14:paraId="4A626519" w14:textId="77777777" w:rsidR="004F6C24" w:rsidRPr="00A6020A" w:rsidRDefault="004F6C24" w:rsidP="008718A4">
      <w:pPr>
        <w:pStyle w:val="Titre2"/>
      </w:pPr>
      <w:bookmarkStart w:id="380" w:name="_Toc180155140"/>
      <w:bookmarkStart w:id="381" w:name="_Toc490144843"/>
      <w:bookmarkStart w:id="382" w:name="_Toc197326336"/>
      <w:bookmarkStart w:id="383" w:name="_Toc97823622"/>
      <w:r w:rsidRPr="00A6020A">
        <w:t>Prévention de la corruption</w:t>
      </w:r>
      <w:bookmarkEnd w:id="380"/>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8"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lastRenderedPageBreak/>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672ED078" w14:textId="77777777" w:rsidR="003D7B7D" w:rsidRPr="00BF5DB0" w:rsidRDefault="003D7B7D" w:rsidP="004F6C24">
      <w:pPr>
        <w:jc w:val="both"/>
        <w:rPr>
          <w:sz w:val="20"/>
          <w:szCs w:val="20"/>
        </w:rPr>
      </w:pPr>
    </w:p>
    <w:p w14:paraId="253D5DE5" w14:textId="29E0E84F" w:rsidR="004F6C24" w:rsidRPr="0070499D" w:rsidRDefault="004F6C24" w:rsidP="008718A4">
      <w:pPr>
        <w:pStyle w:val="Titre2"/>
      </w:pPr>
      <w:bookmarkStart w:id="384" w:name="_Toc180155141"/>
      <w:r w:rsidRPr="0070499D">
        <w:t>SIGNATURE DE L’ENTREPRISE</w:t>
      </w:r>
      <w:bookmarkEnd w:id="384"/>
    </w:p>
    <w:p w14:paraId="682DE0A8" w14:textId="77777777" w:rsidR="0068671E" w:rsidRPr="00655C92" w:rsidRDefault="0068671E" w:rsidP="003D7B7D">
      <w:pPr>
        <w:pStyle w:val="Titre3"/>
        <w:numPr>
          <w:ilvl w:val="2"/>
          <w:numId w:val="8"/>
        </w:numPr>
        <w:spacing w:before="0"/>
        <w:ind w:left="1984"/>
        <w:jc w:val="both"/>
        <w:rPr>
          <w:rFonts w:cstheme="minorHAnsi"/>
          <w:i/>
          <w:iCs/>
          <w:color w:val="auto"/>
        </w:rPr>
      </w:pPr>
      <w:bookmarkStart w:id="385" w:name="_Toc180154970"/>
      <w:bookmarkStart w:id="386" w:name="_Toc180155142"/>
      <w:r w:rsidRPr="00655C92">
        <w:rPr>
          <w:rFonts w:cstheme="minorHAnsi"/>
          <w:i/>
          <w:iCs/>
          <w:color w:val="auto"/>
        </w:rPr>
        <w:t>Avance</w:t>
      </w:r>
      <w:r w:rsidRPr="00655C92">
        <w:rPr>
          <w:rFonts w:cstheme="minorHAnsi"/>
          <w:i/>
          <w:iCs/>
          <w:color w:val="auto"/>
          <w:vertAlign w:val="superscript"/>
        </w:rPr>
        <w:footnoteReference w:id="6"/>
      </w:r>
      <w:bookmarkEnd w:id="381"/>
      <w:bookmarkEnd w:id="382"/>
      <w:bookmarkEnd w:id="383"/>
      <w:bookmarkEnd w:id="385"/>
      <w:bookmarkEnd w:id="386"/>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87"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88" w:name="_Toc180154971"/>
      <w:bookmarkStart w:id="389" w:name="_Toc180155143"/>
      <w:r w:rsidRPr="00A61041">
        <w:rPr>
          <w:sz w:val="20"/>
          <w:szCs w:val="20"/>
        </w:rPr>
        <w:fldChar w:fldCharType="end"/>
      </w:r>
      <w:bookmarkEnd w:id="387"/>
      <w:r w:rsidR="00F97170" w:rsidRPr="00A61041">
        <w:rPr>
          <w:sz w:val="20"/>
          <w:szCs w:val="20"/>
        </w:rPr>
        <w:tab/>
      </w:r>
      <w:r w:rsidRPr="00A61041">
        <w:rPr>
          <w:sz w:val="20"/>
          <w:szCs w:val="20"/>
        </w:rPr>
        <w:t>renoncer à percevoir une avance</w:t>
      </w:r>
      <w:bookmarkEnd w:id="388"/>
      <w:bookmarkEnd w:id="389"/>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90" w:name="_Toc180154972"/>
      <w:bookmarkStart w:id="391"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90"/>
      <w:bookmarkEnd w:id="391"/>
    </w:p>
    <w:p w14:paraId="6545DA7C" w14:textId="77777777" w:rsidR="0089313E" w:rsidRDefault="0089313E" w:rsidP="00A61041">
      <w:pPr>
        <w:rPr>
          <w:sz w:val="20"/>
          <w:szCs w:val="20"/>
        </w:rPr>
      </w:pPr>
      <w:bookmarkStart w:id="392" w:name="_Toc180154973"/>
      <w:bookmarkStart w:id="393" w:name="_Toc180155145"/>
      <w:r w:rsidRPr="00A61041">
        <w:rPr>
          <w:sz w:val="20"/>
          <w:szCs w:val="20"/>
        </w:rPr>
        <w:t>L’entreprise est informée que, si aucun choix n’est opéré, elle est réputée renoncer à percevoir l’avance.</w:t>
      </w:r>
      <w:bookmarkEnd w:id="392"/>
      <w:bookmarkEnd w:id="393"/>
    </w:p>
    <w:p w14:paraId="18776254" w14:textId="77777777" w:rsidR="006E2A47" w:rsidRPr="00A61041" w:rsidRDefault="006E2A47" w:rsidP="00A61041">
      <w:pPr>
        <w:rPr>
          <w:sz w:val="20"/>
          <w:szCs w:val="20"/>
        </w:rPr>
      </w:pPr>
    </w:p>
    <w:p w14:paraId="43DBB0B2"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394" w:name="_Toc490144832"/>
      <w:bookmarkStart w:id="395" w:name="_Toc97823623"/>
      <w:bookmarkStart w:id="396" w:name="_Toc180154974"/>
      <w:bookmarkStart w:id="397" w:name="_Toc180155146"/>
      <w:r w:rsidRPr="00655C92">
        <w:rPr>
          <w:rFonts w:cstheme="minorHAnsi"/>
          <w:i/>
          <w:iCs/>
          <w:color w:val="auto"/>
        </w:rPr>
        <w:t>Présentation de sous-traitant(s) lors de la remise de l’offre</w:t>
      </w:r>
      <w:bookmarkEnd w:id="394"/>
      <w:bookmarkEnd w:id="395"/>
      <w:bookmarkEnd w:id="396"/>
      <w:bookmarkEnd w:id="397"/>
    </w:p>
    <w:p w14:paraId="5E167AD9" w14:textId="157E0897" w:rsidR="0089313E" w:rsidRPr="00BF5DB0" w:rsidRDefault="009E4085" w:rsidP="000B62A9">
      <w:pPr>
        <w:jc w:val="both"/>
        <w:outlineLvl w:val="1"/>
        <w:rPr>
          <w:rFonts w:cstheme="minorHAnsi"/>
          <w:sz w:val="20"/>
          <w:szCs w:val="20"/>
        </w:rPr>
      </w:pPr>
      <w:bookmarkStart w:id="398" w:name="_Toc180154975"/>
      <w:bookmarkStart w:id="399"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98"/>
      <w:bookmarkEnd w:id="399"/>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00" w:name="_Toc180154976"/>
      <w:bookmarkStart w:id="401"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400"/>
      <w:bookmarkEnd w:id="401"/>
    </w:p>
    <w:p w14:paraId="3627D2D2" w14:textId="3961C1EA" w:rsidR="0089313E"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402" w:name="_Toc180154977"/>
      <w:bookmarkStart w:id="403"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402"/>
      <w:bookmarkEnd w:id="403"/>
    </w:p>
    <w:p w14:paraId="030C734D" w14:textId="52B3192B" w:rsidR="00171404" w:rsidRPr="000D5A06" w:rsidRDefault="00171404" w:rsidP="00171404">
      <w:pPr>
        <w:pStyle w:val="Titre3"/>
        <w:numPr>
          <w:ilvl w:val="2"/>
          <w:numId w:val="8"/>
        </w:numPr>
        <w:spacing w:before="240"/>
        <w:ind w:left="1984"/>
        <w:jc w:val="both"/>
        <w:rPr>
          <w:rFonts w:cstheme="minorHAnsi"/>
          <w:i/>
          <w:iCs/>
          <w:color w:val="auto"/>
        </w:rPr>
      </w:pPr>
      <w:r w:rsidRPr="000D5A06">
        <w:rPr>
          <w:rFonts w:cstheme="minorHAnsi"/>
          <w:i/>
          <w:iCs/>
          <w:color w:val="auto"/>
        </w:rPr>
        <w:t>Insertion</w:t>
      </w:r>
    </w:p>
    <w:p w14:paraId="412EFACB" w14:textId="4DAFC7A4" w:rsidR="00171404" w:rsidRPr="00171404" w:rsidRDefault="00171404" w:rsidP="00171404">
      <w:pPr>
        <w:rPr>
          <w:sz w:val="20"/>
          <w:szCs w:val="20"/>
        </w:rPr>
      </w:pPr>
      <w:bookmarkStart w:id="404" w:name="_Toc180154979"/>
      <w:r w:rsidRPr="009E4085">
        <w:rPr>
          <w:rFonts w:ascii="Wingdings" w:eastAsia="Wingdings" w:hAnsi="Wingdings" w:cstheme="minorHAnsi"/>
          <w:b/>
          <w:bCs/>
          <w:color w:val="FF0000"/>
          <w:sz w:val="40"/>
          <w:szCs w:val="40"/>
        </w:rPr>
        <w:t>?</w:t>
      </w:r>
      <w:r w:rsidRPr="00171404">
        <w:rPr>
          <w:sz w:val="20"/>
          <w:szCs w:val="20"/>
        </w:rPr>
        <w:t>L’entreprise désignée au présent acte d’engagement :</w:t>
      </w:r>
      <w:bookmarkEnd w:id="404"/>
    </w:p>
    <w:p w14:paraId="4258176F" w14:textId="4B9BA868" w:rsidR="00171404" w:rsidRPr="00171404" w:rsidRDefault="00171404" w:rsidP="00171404">
      <w:pPr>
        <w:ind w:left="1134" w:hanging="567"/>
        <w:rPr>
          <w:sz w:val="20"/>
          <w:szCs w:val="20"/>
        </w:rPr>
      </w:pPr>
      <w:r w:rsidRPr="00171404">
        <w:rPr>
          <w:sz w:val="20"/>
          <w:szCs w:val="20"/>
        </w:rPr>
        <w:lastRenderedPageBreak/>
        <w:fldChar w:fldCharType="begin">
          <w:ffData>
            <w:name w:val="CaseACocher11"/>
            <w:enabled/>
            <w:calcOnExit w:val="0"/>
            <w:checkBox>
              <w:sizeAuto/>
              <w:default w:val="0"/>
            </w:checkBox>
          </w:ffData>
        </w:fldChar>
      </w:r>
      <w:bookmarkStart w:id="405" w:name="CaseACocher11"/>
      <w:r w:rsidRPr="00171404">
        <w:rPr>
          <w:sz w:val="20"/>
          <w:szCs w:val="20"/>
        </w:rPr>
        <w:instrText xml:space="preserve"> FORMCHECKBOX </w:instrText>
      </w:r>
      <w:r w:rsidRPr="00171404">
        <w:rPr>
          <w:sz w:val="20"/>
          <w:szCs w:val="20"/>
        </w:rPr>
      </w:r>
      <w:r w:rsidRPr="00171404">
        <w:rPr>
          <w:sz w:val="20"/>
          <w:szCs w:val="20"/>
        </w:rPr>
        <w:fldChar w:fldCharType="separate"/>
      </w:r>
      <w:bookmarkStart w:id="406" w:name="_Toc180154980"/>
      <w:r w:rsidRPr="00171404">
        <w:rPr>
          <w:sz w:val="20"/>
          <w:szCs w:val="20"/>
        </w:rPr>
        <w:fldChar w:fldCharType="end"/>
      </w:r>
      <w:bookmarkEnd w:id="405"/>
      <w:r w:rsidRPr="00171404">
        <w:rPr>
          <w:sz w:val="20"/>
          <w:szCs w:val="20"/>
        </w:rPr>
        <w:tab/>
        <w:t>Déclare avoir pris connaissance d</w:t>
      </w:r>
      <w:r>
        <w:rPr>
          <w:sz w:val="20"/>
          <w:szCs w:val="20"/>
        </w:rPr>
        <w:t>e l’AE valant</w:t>
      </w:r>
      <w:r w:rsidRPr="00171404">
        <w:rPr>
          <w:sz w:val="20"/>
          <w:szCs w:val="20"/>
        </w:rPr>
        <w:t xml:space="preserve"> CCP précisant les modalités de mise en œuvre de l’action d’insertion prévue au CCAG, afin de promouvoir l’emploi de personnes rencontrant des difficultés sociales et/ou professionnelles particulières.</w:t>
      </w:r>
      <w:bookmarkEnd w:id="406"/>
    </w:p>
    <w:p w14:paraId="4887E76C" w14:textId="77777777" w:rsidR="00171404" w:rsidRPr="00171404" w:rsidRDefault="00171404" w:rsidP="00171404">
      <w:pPr>
        <w:ind w:left="1134" w:hanging="567"/>
        <w:rPr>
          <w:sz w:val="20"/>
          <w:szCs w:val="20"/>
        </w:rPr>
      </w:pPr>
      <w:r w:rsidRPr="00171404">
        <w:rPr>
          <w:sz w:val="20"/>
          <w:szCs w:val="20"/>
        </w:rPr>
        <w:fldChar w:fldCharType="begin">
          <w:ffData>
            <w:name w:val="CaseACocher12"/>
            <w:enabled/>
            <w:calcOnExit w:val="0"/>
            <w:checkBox>
              <w:sizeAuto/>
              <w:default w:val="0"/>
            </w:checkBox>
          </w:ffData>
        </w:fldChar>
      </w:r>
      <w:bookmarkStart w:id="407" w:name="CaseACocher12"/>
      <w:r w:rsidRPr="00171404">
        <w:rPr>
          <w:sz w:val="20"/>
          <w:szCs w:val="20"/>
        </w:rPr>
        <w:instrText xml:space="preserve"> FORMCHECKBOX </w:instrText>
      </w:r>
      <w:r w:rsidRPr="00171404">
        <w:rPr>
          <w:sz w:val="20"/>
          <w:szCs w:val="20"/>
        </w:rPr>
      </w:r>
      <w:r w:rsidRPr="00171404">
        <w:rPr>
          <w:sz w:val="20"/>
          <w:szCs w:val="20"/>
        </w:rPr>
        <w:fldChar w:fldCharType="separate"/>
      </w:r>
      <w:bookmarkStart w:id="408" w:name="_Toc180154981"/>
      <w:r w:rsidRPr="00171404">
        <w:rPr>
          <w:sz w:val="20"/>
          <w:szCs w:val="20"/>
        </w:rPr>
        <w:fldChar w:fldCharType="end"/>
      </w:r>
      <w:bookmarkEnd w:id="407"/>
      <w:r w:rsidRPr="00171404">
        <w:rPr>
          <w:sz w:val="20"/>
          <w:szCs w:val="20"/>
        </w:rPr>
        <w:tab/>
        <w:t>S’engage à réaliser une action d’insertion permettant l'accès ou le retour à l'emploi de personnes rencontrant des difficultés sociales et/ou professionnelles, selon les modalités suivantes :</w:t>
      </w:r>
      <w:bookmarkEnd w:id="408"/>
    </w:p>
    <w:tbl>
      <w:tblPr>
        <w:tblStyle w:val="Grilledutableau"/>
        <w:tblW w:w="0" w:type="auto"/>
        <w:jc w:val="center"/>
        <w:tblLook w:val="04A0" w:firstRow="1" w:lastRow="0" w:firstColumn="1" w:lastColumn="0" w:noHBand="0" w:noVBand="1"/>
      </w:tblPr>
      <w:tblGrid>
        <w:gridCol w:w="3264"/>
        <w:gridCol w:w="3119"/>
      </w:tblGrid>
      <w:tr w:rsidR="00171404" w:rsidRPr="00171404" w14:paraId="7C3B3B6B"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vAlign w:val="center"/>
            <w:hideMark/>
          </w:tcPr>
          <w:p w14:paraId="20C5FBDE" w14:textId="3D0F0836" w:rsidR="00171404" w:rsidRPr="00171404" w:rsidRDefault="00171404" w:rsidP="002E4E49">
            <w:pPr>
              <w:jc w:val="center"/>
              <w:rPr>
                <w:b/>
                <w:bCs/>
                <w:sz w:val="20"/>
                <w:szCs w:val="20"/>
              </w:rPr>
            </w:pPr>
            <w:bookmarkStart w:id="409" w:name="_Toc180154982"/>
            <w:r w:rsidRPr="00171404">
              <w:rPr>
                <w:b/>
                <w:bCs/>
                <w:sz w:val="20"/>
                <w:szCs w:val="20"/>
              </w:rPr>
              <w:t>Nombre d’heures d’insertion minimum exigé</w:t>
            </w:r>
            <w:bookmarkEnd w:id="409"/>
            <w:r w:rsidR="002E4E49">
              <w:rPr>
                <w:b/>
                <w:bCs/>
                <w:sz w:val="20"/>
                <w:szCs w:val="20"/>
              </w:rPr>
              <w:t xml:space="preserve"> sur la durée totale du marché</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65C411F" w14:textId="77777777" w:rsidR="00171404" w:rsidRPr="00171404" w:rsidRDefault="00171404" w:rsidP="00171404">
            <w:pPr>
              <w:ind w:left="1134" w:hanging="567"/>
              <w:rPr>
                <w:b/>
                <w:bCs/>
                <w:sz w:val="20"/>
                <w:szCs w:val="20"/>
              </w:rPr>
            </w:pPr>
            <w:bookmarkStart w:id="410" w:name="_Toc180154983"/>
            <w:r w:rsidRPr="00171404">
              <w:rPr>
                <w:b/>
                <w:bCs/>
                <w:sz w:val="20"/>
                <w:szCs w:val="20"/>
              </w:rPr>
              <w:t>Proposition du candidat</w:t>
            </w:r>
            <w:bookmarkEnd w:id="410"/>
          </w:p>
        </w:tc>
      </w:tr>
      <w:tr w:rsidR="00171404" w:rsidRPr="00171404" w14:paraId="35520CDE" w14:textId="77777777" w:rsidTr="00171404">
        <w:trPr>
          <w:jc w:val="center"/>
        </w:trPr>
        <w:tc>
          <w:tcPr>
            <w:tcW w:w="3264" w:type="dxa"/>
            <w:tcBorders>
              <w:top w:val="single" w:sz="4" w:space="0" w:color="auto"/>
              <w:left w:val="single" w:sz="4" w:space="0" w:color="auto"/>
              <w:bottom w:val="single" w:sz="4" w:space="0" w:color="auto"/>
              <w:right w:val="single" w:sz="4" w:space="0" w:color="auto"/>
            </w:tcBorders>
            <w:hideMark/>
          </w:tcPr>
          <w:p w14:paraId="15468206" w14:textId="77777777" w:rsidR="00EA2FEC" w:rsidRDefault="002E4E49" w:rsidP="00EA2FEC">
            <w:pPr>
              <w:spacing w:after="0"/>
              <w:ind w:left="1134" w:hanging="567"/>
              <w:rPr>
                <w:bCs/>
                <w:iCs/>
                <w:sz w:val="20"/>
                <w:szCs w:val="20"/>
              </w:rPr>
            </w:pPr>
            <w:bookmarkStart w:id="411" w:name="_Toc180154984"/>
            <w:r w:rsidRPr="002E4E49">
              <w:rPr>
                <w:bCs/>
                <w:iCs/>
                <w:sz w:val="20"/>
                <w:szCs w:val="20"/>
              </w:rPr>
              <w:t>1966</w:t>
            </w:r>
            <w:r w:rsidR="00171404" w:rsidRPr="002E4E49">
              <w:rPr>
                <w:bCs/>
                <w:iCs/>
                <w:sz w:val="20"/>
                <w:szCs w:val="20"/>
              </w:rPr>
              <w:t xml:space="preserve"> heures</w:t>
            </w:r>
          </w:p>
          <w:bookmarkEnd w:id="411"/>
          <w:p w14:paraId="07636D10" w14:textId="34CC3E13" w:rsidR="00171404" w:rsidRPr="00171404" w:rsidRDefault="00EA2FEC" w:rsidP="00EA2FEC">
            <w:pPr>
              <w:spacing w:after="0"/>
              <w:rPr>
                <w:sz w:val="20"/>
                <w:szCs w:val="20"/>
              </w:rPr>
            </w:pPr>
            <w:r w:rsidRPr="00C3654D">
              <w:rPr>
                <w:bCs/>
                <w:iCs/>
                <w:sz w:val="20"/>
                <w:szCs w:val="20"/>
              </w:rPr>
              <w:t>suivant seuil de déclenchement indiqué article 11.1 du présent document</w:t>
            </w:r>
          </w:p>
        </w:tc>
        <w:tc>
          <w:tcPr>
            <w:tcW w:w="3119" w:type="dxa"/>
            <w:tcBorders>
              <w:top w:val="single" w:sz="4" w:space="0" w:color="auto"/>
              <w:left w:val="single" w:sz="4" w:space="0" w:color="auto"/>
              <w:bottom w:val="single" w:sz="4" w:space="0" w:color="auto"/>
              <w:right w:val="single" w:sz="4" w:space="0" w:color="auto"/>
            </w:tcBorders>
            <w:hideMark/>
          </w:tcPr>
          <w:p w14:paraId="0C5BB597" w14:textId="77777777" w:rsidR="00171404" w:rsidRPr="00171404" w:rsidRDefault="00171404" w:rsidP="00171404">
            <w:pPr>
              <w:ind w:left="1134" w:hanging="567"/>
              <w:rPr>
                <w:sz w:val="20"/>
                <w:szCs w:val="20"/>
              </w:rPr>
            </w:pPr>
            <w:bookmarkStart w:id="412" w:name="_Toc180154985"/>
            <w:r w:rsidRPr="00171404">
              <w:rPr>
                <w:sz w:val="20"/>
                <w:szCs w:val="20"/>
              </w:rPr>
              <w:t>………………. heures</w:t>
            </w:r>
            <w:bookmarkEnd w:id="412"/>
          </w:p>
        </w:tc>
      </w:tr>
    </w:tbl>
    <w:p w14:paraId="410DB6E5" w14:textId="77777777" w:rsidR="00171404" w:rsidRPr="00A61041" w:rsidRDefault="00171404" w:rsidP="005F0E54">
      <w:pPr>
        <w:rPr>
          <w:sz w:val="20"/>
          <w:szCs w:val="20"/>
        </w:rPr>
      </w:pPr>
    </w:p>
    <w:p w14:paraId="375E096B" w14:textId="77777777" w:rsidR="0089313E" w:rsidRPr="00655C92" w:rsidRDefault="0089313E" w:rsidP="007B3C88">
      <w:pPr>
        <w:pStyle w:val="Titre3"/>
        <w:numPr>
          <w:ilvl w:val="2"/>
          <w:numId w:val="8"/>
        </w:numPr>
        <w:spacing w:before="240"/>
        <w:ind w:left="1984"/>
        <w:jc w:val="both"/>
        <w:rPr>
          <w:rFonts w:cstheme="minorHAnsi"/>
          <w:i/>
          <w:iCs/>
          <w:color w:val="auto"/>
        </w:rPr>
      </w:pPr>
      <w:bookmarkStart w:id="413" w:name="_Toc490144844"/>
      <w:bookmarkStart w:id="414" w:name="_Toc197326337"/>
      <w:bookmarkStart w:id="415" w:name="_Toc97823624"/>
      <w:bookmarkStart w:id="416" w:name="_Toc180154986"/>
      <w:bookmarkStart w:id="417" w:name="_Toc180155151"/>
      <w:r w:rsidRPr="00655C92">
        <w:rPr>
          <w:rFonts w:cstheme="minorHAnsi"/>
          <w:i/>
          <w:iCs/>
          <w:color w:val="auto"/>
        </w:rPr>
        <w:t>Délai de validité de l’offre</w:t>
      </w:r>
      <w:bookmarkEnd w:id="413"/>
      <w:bookmarkEnd w:id="414"/>
      <w:bookmarkEnd w:id="415"/>
      <w:bookmarkEnd w:id="416"/>
      <w:bookmarkEnd w:id="417"/>
      <w:r w:rsidRPr="00655C92">
        <w:rPr>
          <w:rFonts w:cstheme="minorHAnsi"/>
          <w:i/>
          <w:iCs/>
          <w:color w:val="auto"/>
        </w:rPr>
        <w:t xml:space="preserve"> </w:t>
      </w:r>
    </w:p>
    <w:p w14:paraId="2D9C1907" w14:textId="39FC062D" w:rsidR="0089313E" w:rsidRPr="00BF5DB0" w:rsidRDefault="0089313E" w:rsidP="000B62A9">
      <w:pPr>
        <w:jc w:val="both"/>
        <w:outlineLvl w:val="1"/>
        <w:rPr>
          <w:rFonts w:cstheme="minorHAnsi"/>
          <w:sz w:val="20"/>
          <w:szCs w:val="20"/>
        </w:rPr>
      </w:pPr>
      <w:bookmarkStart w:id="418" w:name="_Toc180154987"/>
      <w:bookmarkStart w:id="419" w:name="_Toc180155152"/>
      <w:r w:rsidRPr="00BF5DB0">
        <w:rPr>
          <w:rFonts w:cstheme="minorHAnsi"/>
          <w:sz w:val="20"/>
          <w:szCs w:val="20"/>
        </w:rPr>
        <w:t xml:space="preserve">L’offre ainsi présentée ne me lie toutefois que si la décision d’attribution par la personne habilitée à signer le marché intervient dans </w:t>
      </w:r>
      <w:r w:rsidR="000257B6" w:rsidRPr="00BF5DB0">
        <w:rPr>
          <w:rFonts w:cstheme="minorHAnsi"/>
          <w:sz w:val="20"/>
          <w:szCs w:val="20"/>
        </w:rPr>
        <w:t xml:space="preserve">un délai de </w:t>
      </w:r>
      <w:r w:rsidR="000257B6" w:rsidRPr="000C6328">
        <w:rPr>
          <w:rFonts w:cstheme="minorHAnsi"/>
          <w:b/>
          <w:iCs/>
          <w:sz w:val="20"/>
          <w:szCs w:val="20"/>
        </w:rPr>
        <w:t>180</w:t>
      </w:r>
      <w:r w:rsidR="000257B6" w:rsidRPr="00F97170">
        <w:rPr>
          <w:rFonts w:cstheme="minorHAnsi"/>
          <w:color w:val="FF0000"/>
          <w:sz w:val="20"/>
          <w:szCs w:val="20"/>
        </w:rPr>
        <w:t xml:space="preserve"> </w:t>
      </w:r>
      <w:r w:rsidR="000257B6" w:rsidRPr="00BF5DB0">
        <w:rPr>
          <w:rFonts w:cstheme="minorHAnsi"/>
          <w:sz w:val="20"/>
          <w:szCs w:val="20"/>
        </w:rPr>
        <w:t>jour calendaire</w:t>
      </w:r>
      <w:r w:rsidRPr="00BF5DB0">
        <w:rPr>
          <w:rFonts w:cstheme="minorHAnsi"/>
          <w:sz w:val="20"/>
          <w:szCs w:val="20"/>
        </w:rPr>
        <w:t xml:space="preserve"> à compter de la date limite de remise des offres.</w:t>
      </w:r>
      <w:bookmarkEnd w:id="418"/>
      <w:bookmarkEnd w:id="419"/>
      <w:r w:rsidRPr="00BF5DB0">
        <w:rPr>
          <w:rFonts w:cstheme="minorHAnsi"/>
          <w:sz w:val="20"/>
          <w:szCs w:val="20"/>
        </w:rPr>
        <w:t xml:space="preserve"> </w:t>
      </w:r>
    </w:p>
    <w:p w14:paraId="2FA20634" w14:textId="6FFA6928" w:rsidR="0089313E" w:rsidRPr="00655C92" w:rsidRDefault="0070499D" w:rsidP="007B3C88">
      <w:pPr>
        <w:pStyle w:val="Titre3"/>
        <w:numPr>
          <w:ilvl w:val="2"/>
          <w:numId w:val="8"/>
        </w:numPr>
        <w:spacing w:before="240"/>
        <w:ind w:left="1984"/>
        <w:jc w:val="both"/>
        <w:rPr>
          <w:rFonts w:cstheme="minorHAnsi"/>
          <w:i/>
          <w:iCs/>
          <w:color w:val="auto"/>
        </w:rPr>
      </w:pPr>
      <w:bookmarkStart w:id="420" w:name="_Toc490144845"/>
      <w:bookmarkStart w:id="421" w:name="_Toc197326339"/>
      <w:bookmarkStart w:id="422" w:name="_Toc97823625"/>
      <w:bookmarkStart w:id="423" w:name="_Toc180154988"/>
      <w:bookmarkStart w:id="424"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420"/>
      <w:bookmarkEnd w:id="421"/>
      <w:bookmarkEnd w:id="422"/>
      <w:bookmarkEnd w:id="423"/>
      <w:bookmarkEnd w:id="424"/>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02724D14" w14:textId="29AB6750" w:rsidR="005F0E54"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r w:rsidR="00CD7D83">
        <w:rPr>
          <w:i/>
          <w:iCs/>
          <w:sz w:val="20"/>
          <w:szCs w:val="20"/>
        </w:rPr>
        <w:t> :</w:t>
      </w:r>
    </w:p>
    <w:p w14:paraId="02E5ED38" w14:textId="77777777" w:rsidR="000D5A06" w:rsidRPr="00531D27" w:rsidRDefault="000D5A06" w:rsidP="00A61041">
      <w:pPr>
        <w:rPr>
          <w:i/>
          <w:iCs/>
          <w:sz w:val="20"/>
          <w:szCs w:val="20"/>
        </w:rPr>
      </w:pP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C3654D" w:rsidRDefault="004C734A" w:rsidP="004C734A">
            <w:pPr>
              <w:spacing w:after="0"/>
              <w:jc w:val="center"/>
              <w:rPr>
                <w:b/>
                <w:bCs/>
                <w:sz w:val="20"/>
                <w:szCs w:val="20"/>
              </w:rPr>
            </w:pPr>
            <w:r w:rsidRPr="00C3654D">
              <w:rPr>
                <w:b/>
                <w:bCs/>
                <w:sz w:val="20"/>
                <w:szCs w:val="20"/>
              </w:rPr>
              <w:t>Entreprise mandataire*</w:t>
            </w:r>
          </w:p>
        </w:tc>
        <w:tc>
          <w:tcPr>
            <w:tcW w:w="2410" w:type="dxa"/>
            <w:tcBorders>
              <w:bottom w:val="single" w:sz="4" w:space="0" w:color="auto"/>
            </w:tcBorders>
            <w:vAlign w:val="center"/>
          </w:tcPr>
          <w:p w14:paraId="6185ACB3" w14:textId="5B50618C" w:rsidR="004C734A" w:rsidRPr="00C3654D" w:rsidRDefault="004C734A" w:rsidP="004C734A">
            <w:pPr>
              <w:spacing w:after="0"/>
              <w:jc w:val="center"/>
              <w:rPr>
                <w:b/>
                <w:bCs/>
                <w:sz w:val="20"/>
                <w:szCs w:val="20"/>
              </w:rPr>
            </w:pPr>
            <w:r w:rsidRPr="00C3654D">
              <w:rPr>
                <w:b/>
                <w:bCs/>
                <w:sz w:val="20"/>
                <w:szCs w:val="20"/>
              </w:rPr>
              <w:t>1</w:t>
            </w:r>
            <w:r w:rsidRPr="00C3654D">
              <w:rPr>
                <w:b/>
                <w:bCs/>
                <w:sz w:val="20"/>
                <w:szCs w:val="20"/>
                <w:vertAlign w:val="superscript"/>
              </w:rPr>
              <w:t>er</w:t>
            </w:r>
            <w:r w:rsidRPr="00C3654D">
              <w:rPr>
                <w:b/>
                <w:bCs/>
                <w:sz w:val="20"/>
                <w:szCs w:val="20"/>
              </w:rPr>
              <w:t xml:space="preserve"> co-traitant</w:t>
            </w:r>
          </w:p>
        </w:tc>
        <w:tc>
          <w:tcPr>
            <w:tcW w:w="2410" w:type="dxa"/>
            <w:tcBorders>
              <w:bottom w:val="single" w:sz="4" w:space="0" w:color="auto"/>
            </w:tcBorders>
            <w:vAlign w:val="center"/>
          </w:tcPr>
          <w:p w14:paraId="603F34B4" w14:textId="35BB1F43" w:rsidR="004C734A" w:rsidRPr="00C3654D" w:rsidRDefault="004C734A" w:rsidP="004C734A">
            <w:pPr>
              <w:spacing w:after="0"/>
              <w:jc w:val="center"/>
              <w:rPr>
                <w:b/>
                <w:bCs/>
                <w:sz w:val="20"/>
                <w:szCs w:val="20"/>
              </w:rPr>
            </w:pPr>
            <w:r w:rsidRPr="00C3654D">
              <w:rPr>
                <w:b/>
                <w:bCs/>
                <w:sz w:val="20"/>
                <w:szCs w:val="20"/>
              </w:rPr>
              <w:t>2</w:t>
            </w:r>
            <w:r w:rsidRPr="00C3654D">
              <w:rPr>
                <w:b/>
                <w:bCs/>
                <w:sz w:val="20"/>
                <w:szCs w:val="20"/>
                <w:vertAlign w:val="superscript"/>
              </w:rPr>
              <w:t>ème</w:t>
            </w:r>
            <w:r w:rsidRPr="00C3654D">
              <w:rPr>
                <w:b/>
                <w:bCs/>
                <w:sz w:val="20"/>
                <w:szCs w:val="20"/>
              </w:rPr>
              <w:t xml:space="preserve"> co-traitant </w:t>
            </w:r>
          </w:p>
        </w:tc>
        <w:tc>
          <w:tcPr>
            <w:tcW w:w="2404" w:type="dxa"/>
            <w:tcBorders>
              <w:bottom w:val="single" w:sz="4" w:space="0" w:color="auto"/>
            </w:tcBorders>
            <w:vAlign w:val="center"/>
          </w:tcPr>
          <w:p w14:paraId="3224314C" w14:textId="035A1154" w:rsidR="004C734A" w:rsidRPr="00C3654D" w:rsidRDefault="004C734A" w:rsidP="004C734A">
            <w:pPr>
              <w:spacing w:after="0"/>
              <w:jc w:val="center"/>
              <w:rPr>
                <w:b/>
                <w:bCs/>
                <w:sz w:val="20"/>
                <w:szCs w:val="20"/>
              </w:rPr>
            </w:pPr>
            <w:r w:rsidRPr="00C3654D">
              <w:rPr>
                <w:b/>
                <w:bCs/>
                <w:sz w:val="20"/>
                <w:szCs w:val="20"/>
              </w:rPr>
              <w:t>3</w:t>
            </w:r>
            <w:r w:rsidRPr="00C3654D">
              <w:rPr>
                <w:b/>
                <w:bCs/>
                <w:sz w:val="20"/>
                <w:szCs w:val="20"/>
                <w:vertAlign w:val="superscript"/>
              </w:rPr>
              <w:t>ème</w:t>
            </w:r>
            <w:r w:rsidRPr="00C3654D">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18559B">
        <w:trPr>
          <w:trHeight w:val="267"/>
        </w:trPr>
        <w:tc>
          <w:tcPr>
            <w:tcW w:w="9629" w:type="dxa"/>
            <w:gridSpan w:val="4"/>
            <w:tcBorders>
              <w:top w:val="single" w:sz="4" w:space="0" w:color="auto"/>
              <w:left w:val="nil"/>
              <w:bottom w:val="nil"/>
              <w:right w:val="nil"/>
            </w:tcBorders>
          </w:tcPr>
          <w:p w14:paraId="164B3491" w14:textId="77777777" w:rsidR="00012916"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p w14:paraId="48F29BE9" w14:textId="77777777" w:rsidR="000D5A06" w:rsidRDefault="000D5A06" w:rsidP="004C734A">
            <w:pPr>
              <w:jc w:val="both"/>
              <w:rPr>
                <w:b/>
                <w:bCs/>
                <w:sz w:val="18"/>
                <w:szCs w:val="18"/>
              </w:rPr>
            </w:pPr>
          </w:p>
          <w:p w14:paraId="181AE923" w14:textId="77777777" w:rsidR="00AC5231" w:rsidRDefault="00AC5231" w:rsidP="004C734A">
            <w:pPr>
              <w:jc w:val="both"/>
              <w:rPr>
                <w:b/>
                <w:bCs/>
                <w:sz w:val="18"/>
                <w:szCs w:val="18"/>
              </w:rPr>
            </w:pPr>
          </w:p>
          <w:p w14:paraId="410C1209" w14:textId="77777777" w:rsidR="00AC5231" w:rsidRDefault="00AC5231" w:rsidP="004C734A">
            <w:pPr>
              <w:jc w:val="both"/>
              <w:rPr>
                <w:b/>
                <w:bCs/>
                <w:sz w:val="18"/>
                <w:szCs w:val="18"/>
              </w:rPr>
            </w:pPr>
          </w:p>
          <w:p w14:paraId="74336836" w14:textId="36CBB0E6" w:rsidR="00AC5231" w:rsidRPr="00881D79" w:rsidRDefault="00AC5231" w:rsidP="004C734A">
            <w:pPr>
              <w:jc w:val="both"/>
              <w:rPr>
                <w:b/>
                <w:bCs/>
                <w:sz w:val="18"/>
                <w:szCs w:val="18"/>
              </w:rPr>
            </w:pPr>
          </w:p>
        </w:tc>
      </w:tr>
    </w:tbl>
    <w:p w14:paraId="3BAAA5F6" w14:textId="7F5625AB" w:rsidR="004F6C24" w:rsidRPr="00A6020A" w:rsidRDefault="004F6C24" w:rsidP="008718A4">
      <w:pPr>
        <w:pStyle w:val="Titre2"/>
      </w:pPr>
      <w:bookmarkStart w:id="425" w:name="_Toc180154989"/>
      <w:bookmarkStart w:id="426" w:name="_Toc180155154"/>
      <w:bookmarkStart w:id="427" w:name="_Toc197326341"/>
      <w:bookmarkStart w:id="428" w:name="_Toc490144847"/>
      <w:bookmarkStart w:id="429" w:name="_Toc97823627"/>
      <w:r w:rsidRPr="00A6020A">
        <w:lastRenderedPageBreak/>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w:t>
      </w:r>
      <w:r w:rsidR="00B96836">
        <w:rPr>
          <w:i/>
          <w:iCs/>
          <w:sz w:val="24"/>
          <w:szCs w:val="24"/>
        </w:rPr>
        <w:t>A</w:t>
      </w:r>
      <w:r w:rsidR="00FB326A">
        <w:rPr>
          <w:i/>
          <w:iCs/>
          <w:sz w:val="24"/>
          <w:szCs w:val="24"/>
        </w:rPr>
        <w:t xml:space="preserve">U GIE GROUPE </w:t>
      </w:r>
      <w:r w:rsidRPr="00935E8C">
        <w:rPr>
          <w:i/>
          <w:iCs/>
          <w:sz w:val="24"/>
          <w:szCs w:val="24"/>
        </w:rPr>
        <w:t xml:space="preserve">CCIR PARIS </w:t>
      </w:r>
      <w:r w:rsidR="00125683">
        <w:rPr>
          <w:i/>
          <w:iCs/>
          <w:sz w:val="24"/>
          <w:szCs w:val="24"/>
        </w:rPr>
        <w:t>ÎLE-DE-FRANCE</w:t>
      </w:r>
      <w:r w:rsidRPr="00935E8C">
        <w:rPr>
          <w:i/>
          <w:iCs/>
          <w:sz w:val="24"/>
          <w:szCs w:val="24"/>
        </w:rPr>
        <w:t>)</w:t>
      </w:r>
      <w:bookmarkEnd w:id="425"/>
      <w:bookmarkEnd w:id="426"/>
    </w:p>
    <w:p w14:paraId="6E694038" w14:textId="3A2A6237" w:rsidR="004C58C9" w:rsidRPr="00BF5DB0" w:rsidRDefault="008D467A" w:rsidP="004C58C9">
      <w:pPr>
        <w:pStyle w:val="Titre3"/>
        <w:numPr>
          <w:ilvl w:val="2"/>
          <w:numId w:val="8"/>
        </w:numPr>
        <w:spacing w:before="240"/>
        <w:ind w:left="1984"/>
        <w:jc w:val="both"/>
        <w:rPr>
          <w:rFonts w:cstheme="minorHAnsi"/>
          <w:color w:val="FF0000"/>
          <w:sz w:val="20"/>
          <w:szCs w:val="20"/>
        </w:rPr>
      </w:pPr>
      <w:bookmarkStart w:id="430" w:name="_Toc180154990"/>
      <w:bookmarkStart w:id="431" w:name="_Toc180155155"/>
      <w:r w:rsidRPr="00D67F3C">
        <w:rPr>
          <w:rFonts w:cstheme="minorHAnsi"/>
          <w:i/>
          <w:iCs/>
          <w:color w:val="auto"/>
        </w:rPr>
        <w:t xml:space="preserve">Récapitulatif des annexes établies après la remise des offres </w:t>
      </w:r>
      <w:bookmarkEnd w:id="427"/>
      <w:bookmarkEnd w:id="428"/>
      <w:bookmarkEnd w:id="429"/>
      <w:bookmarkEnd w:id="430"/>
      <w:bookmarkEnd w:id="431"/>
    </w:p>
    <w:p w14:paraId="74A798C4" w14:textId="46DEBBDB" w:rsidR="0089313E" w:rsidRPr="00312544" w:rsidRDefault="0089313E" w:rsidP="00312544">
      <w:pPr>
        <w:spacing w:before="120"/>
        <w:ind w:left="567" w:hanging="567"/>
        <w:jc w:val="both"/>
        <w:rPr>
          <w:rFonts w:eastAsia="Arial Narrow" w:cstheme="minorHAnsi"/>
          <w:color w:val="0000FF"/>
          <w:sz w:val="20"/>
          <w:szCs w:val="20"/>
        </w:rPr>
      </w:pPr>
      <w:r w:rsidRPr="00312544">
        <w:rPr>
          <w:rFonts w:eastAsia="Arial Narrow" w:cstheme="minorHAnsi"/>
          <w:color w:val="0000FF"/>
          <w:sz w:val="20"/>
          <w:szCs w:val="20"/>
        </w:rPr>
        <w:t xml:space="preserve">Le présent </w:t>
      </w:r>
      <w:r w:rsidR="008D467A" w:rsidRPr="00312544">
        <w:rPr>
          <w:rFonts w:eastAsia="Arial Narrow" w:cstheme="minorHAnsi"/>
          <w:color w:val="0000FF"/>
          <w:sz w:val="20"/>
          <w:szCs w:val="20"/>
        </w:rPr>
        <w:t>marché</w:t>
      </w:r>
      <w:r w:rsidRPr="00312544">
        <w:rPr>
          <w:rFonts w:eastAsia="Arial Narrow" w:cstheme="minorHAnsi"/>
          <w:color w:val="0000FF"/>
          <w:sz w:val="20"/>
          <w:szCs w:val="20"/>
        </w:rPr>
        <w:t xml:space="preserve"> : </w:t>
      </w:r>
    </w:p>
    <w:p w14:paraId="5C9C7B15" w14:textId="672F83D6" w:rsidR="0089313E" w:rsidRPr="00BF5DB0" w:rsidRDefault="00D336D6" w:rsidP="00F97170">
      <w:pPr>
        <w:tabs>
          <w:tab w:val="left" w:pos="851"/>
        </w:tabs>
        <w:spacing w:before="120"/>
        <w:ind w:left="360"/>
        <w:jc w:val="both"/>
        <w:rPr>
          <w:rFonts w:eastAsia="Arial Narrow" w:cstheme="minorHAnsi"/>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t>a fait l’objet d’une</w:t>
      </w:r>
      <w:r w:rsidR="0089313E" w:rsidRPr="00BF5DB0">
        <w:rPr>
          <w:rFonts w:eastAsia="Arial Narrow" w:cstheme="minorHAnsi"/>
          <w:color w:val="0000FF"/>
          <w:sz w:val="20"/>
          <w:szCs w:val="20"/>
        </w:rPr>
        <w:t xml:space="preserve"> mise au point</w:t>
      </w:r>
      <w:r w:rsidR="0089313E" w:rsidRPr="00BF5DB0">
        <w:rPr>
          <w:rFonts w:eastAsia="Arial Narrow" w:cstheme="minorHAnsi"/>
          <w:sz w:val="20"/>
          <w:szCs w:val="20"/>
        </w:rPr>
        <w:t xml:space="preserve"> / </w:t>
      </w:r>
      <w:r w:rsidR="0089313E" w:rsidRPr="00BF5DB0">
        <w:rPr>
          <w:rFonts w:eastAsia="Arial Narrow" w:cstheme="minorHAnsi"/>
          <w:color w:val="0000FF"/>
          <w:sz w:val="20"/>
          <w:szCs w:val="20"/>
        </w:rPr>
        <w:t>négociation / régularisation</w:t>
      </w:r>
      <w:r w:rsidR="0089313E" w:rsidRPr="00BF5DB0">
        <w:rPr>
          <w:rFonts w:eastAsia="Arial Narrow" w:cstheme="minorHAnsi"/>
          <w:sz w:val="20"/>
          <w:szCs w:val="20"/>
        </w:rPr>
        <w:t xml:space="preserve"> </w:t>
      </w:r>
      <w:r w:rsidR="0089313E" w:rsidRPr="00D313D5">
        <w:rPr>
          <w:rFonts w:eastAsia="Arial Narrow" w:cstheme="minorHAnsi"/>
          <w:i/>
          <w:iCs/>
          <w:color w:val="FF0000"/>
          <w:sz w:val="20"/>
          <w:szCs w:val="20"/>
        </w:rPr>
        <w:t>(choisir)</w:t>
      </w:r>
      <w:r w:rsidR="0089313E" w:rsidRPr="00D313D5">
        <w:rPr>
          <w:rFonts w:eastAsia="Arial Narrow" w:cstheme="minorHAnsi"/>
          <w:color w:val="FF0000"/>
          <w:sz w:val="20"/>
          <w:szCs w:val="20"/>
        </w:rPr>
        <w:t xml:space="preserve"> </w:t>
      </w:r>
      <w:r w:rsidR="0089313E" w:rsidRPr="00BF5DB0">
        <w:rPr>
          <w:rFonts w:eastAsia="Arial Narrow" w:cstheme="minorHAnsi"/>
          <w:sz w:val="20"/>
          <w:szCs w:val="20"/>
        </w:rPr>
        <w:t>jointe en annexe</w:t>
      </w:r>
    </w:p>
    <w:p w14:paraId="5331BABB" w14:textId="18A96478" w:rsidR="0089313E" w:rsidRDefault="00D336D6" w:rsidP="00F97170">
      <w:pPr>
        <w:spacing w:before="120"/>
        <w:ind w:left="851" w:hanging="491"/>
        <w:jc w:val="both"/>
        <w:rPr>
          <w:rFonts w:eastAsia="Arial Narrow" w:cstheme="minorHAnsi"/>
          <w:color w:val="0000FF"/>
          <w:sz w:val="20"/>
          <w:szCs w:val="20"/>
        </w:rPr>
      </w:pPr>
      <w:r w:rsidRPr="00BF5DB0">
        <w:rPr>
          <w:rFonts w:cstheme="minorHAnsi"/>
          <w:sz w:val="20"/>
          <w:szCs w:val="20"/>
        </w:rPr>
        <w:fldChar w:fldCharType="begin">
          <w:ffData>
            <w:name w:val="CaseACocher1"/>
            <w:enabled/>
            <w:calcOnExit w:val="0"/>
            <w:checkBox>
              <w:sizeAuto/>
              <w:default w:val="0"/>
            </w:checkBox>
          </w:ffData>
        </w:fldChar>
      </w:r>
      <w:r w:rsidRPr="00BF5DB0">
        <w:rPr>
          <w:rFonts w:cstheme="minorHAnsi"/>
          <w:sz w:val="20"/>
          <w:szCs w:val="20"/>
        </w:rPr>
        <w:instrText xml:space="preserve"> FORMCHECKBOX </w:instrText>
      </w:r>
      <w:r w:rsidRPr="00BF5DB0">
        <w:rPr>
          <w:rFonts w:cstheme="minorHAnsi"/>
          <w:sz w:val="20"/>
          <w:szCs w:val="20"/>
        </w:rPr>
      </w:r>
      <w:r w:rsidRPr="00BF5DB0">
        <w:rPr>
          <w:rFonts w:cstheme="minorHAnsi"/>
          <w:sz w:val="20"/>
          <w:szCs w:val="20"/>
        </w:rPr>
        <w:fldChar w:fldCharType="separate"/>
      </w:r>
      <w:r w:rsidRPr="00BF5DB0">
        <w:rPr>
          <w:rFonts w:cstheme="minorHAnsi"/>
          <w:sz w:val="20"/>
          <w:szCs w:val="20"/>
        </w:rPr>
        <w:fldChar w:fldCharType="end"/>
      </w:r>
      <w:r w:rsidR="0089313E" w:rsidRPr="00BF5DB0">
        <w:rPr>
          <w:rFonts w:eastAsia="Arial Narrow" w:cstheme="minorHAnsi"/>
          <w:sz w:val="20"/>
          <w:szCs w:val="20"/>
        </w:rPr>
        <w:tab/>
      </w:r>
      <w:r w:rsidR="0089313E" w:rsidRPr="00BF5DB0">
        <w:rPr>
          <w:rFonts w:eastAsia="Arial Narrow" w:cstheme="minorHAnsi"/>
          <w:color w:val="0000FF"/>
          <w:sz w:val="20"/>
          <w:szCs w:val="20"/>
        </w:rPr>
        <w:t>est établi à la suite des régularisations / négociations</w:t>
      </w:r>
      <w:r w:rsidR="00D313D5">
        <w:rPr>
          <w:rFonts w:eastAsia="Arial Narrow" w:cstheme="minorHAnsi"/>
          <w:color w:val="0000FF"/>
          <w:sz w:val="20"/>
          <w:szCs w:val="20"/>
        </w:rPr>
        <w:t xml:space="preserve"> </w:t>
      </w:r>
      <w:r w:rsidR="00D313D5" w:rsidRPr="00D313D5">
        <w:rPr>
          <w:rFonts w:eastAsia="Arial Narrow" w:cstheme="minorHAnsi"/>
          <w:i/>
          <w:iCs/>
          <w:color w:val="FF0000"/>
          <w:sz w:val="20"/>
          <w:szCs w:val="20"/>
        </w:rPr>
        <w:t>(choisir)</w:t>
      </w:r>
      <w:r w:rsidR="0089313E" w:rsidRPr="00BF5DB0">
        <w:rPr>
          <w:rFonts w:eastAsia="Arial Narrow" w:cstheme="minorHAnsi"/>
          <w:color w:val="0000FF"/>
          <w:sz w:val="20"/>
          <w:szCs w:val="20"/>
        </w:rPr>
        <w:t> ; il annule et remplace l’acte d’engagement remis à l’occasion de l’offre initiale</w:t>
      </w:r>
    </w:p>
    <w:p w14:paraId="62ABAB02" w14:textId="24DC994E" w:rsidR="008D467A" w:rsidRPr="00BF5DB0" w:rsidRDefault="008D467A" w:rsidP="00312544">
      <w:pPr>
        <w:spacing w:before="120"/>
        <w:ind w:left="567" w:hanging="567"/>
        <w:jc w:val="both"/>
        <w:rPr>
          <w:rFonts w:eastAsia="Arial Narrow" w:cstheme="minorHAnsi"/>
          <w:sz w:val="20"/>
          <w:szCs w:val="20"/>
        </w:rPr>
      </w:pPr>
      <w:r w:rsidRPr="00312544">
        <w:rPr>
          <w:rFonts w:eastAsia="Arial Narrow" w:cstheme="minorHAnsi"/>
          <w:color w:val="0000FF"/>
          <w:sz w:val="20"/>
          <w:szCs w:val="20"/>
        </w:rPr>
        <w:t>Le présent marché est complété par :</w:t>
      </w:r>
    </w:p>
    <w:p w14:paraId="47711C29" w14:textId="2873A8F5"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Annexe relative aux demandes de précisions sur la teneur des offres</w:t>
      </w:r>
    </w:p>
    <w:p w14:paraId="59521A2C" w14:textId="47D4985B" w:rsidR="0089313E" w:rsidRPr="009B2C4A" w:rsidRDefault="0089313E" w:rsidP="00F97170">
      <w:pPr>
        <w:tabs>
          <w:tab w:val="left" w:pos="851"/>
        </w:tabs>
        <w:spacing w:before="120"/>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00F97170" w:rsidRPr="009B2C4A">
        <w:rPr>
          <w:rFonts w:cstheme="minorHAnsi"/>
          <w:color w:val="0000FF"/>
          <w:sz w:val="20"/>
          <w:szCs w:val="20"/>
        </w:rPr>
        <w:tab/>
      </w:r>
      <w:r w:rsidRPr="009B2C4A">
        <w:rPr>
          <w:rFonts w:cstheme="minorHAnsi"/>
          <w:color w:val="0000FF"/>
          <w:sz w:val="20"/>
          <w:szCs w:val="20"/>
        </w:rPr>
        <w:t xml:space="preserve">Annexe relative </w:t>
      </w:r>
      <w:r w:rsidRPr="00BF5DB0">
        <w:rPr>
          <w:rFonts w:cstheme="minorHAnsi"/>
          <w:color w:val="0000FF"/>
          <w:sz w:val="20"/>
          <w:szCs w:val="20"/>
        </w:rPr>
        <w:t>à la</w:t>
      </w:r>
      <w:r w:rsidRPr="009B2C4A">
        <w:rPr>
          <w:rFonts w:cstheme="minorHAnsi"/>
          <w:color w:val="0000FF"/>
          <w:sz w:val="20"/>
          <w:szCs w:val="20"/>
        </w:rPr>
        <w:t xml:space="preserve"> </w:t>
      </w:r>
      <w:r w:rsidRPr="00BF5DB0">
        <w:rPr>
          <w:rFonts w:cstheme="minorHAnsi"/>
          <w:color w:val="0000FF"/>
          <w:sz w:val="20"/>
          <w:szCs w:val="20"/>
        </w:rPr>
        <w:t xml:space="preserve">mise au point de l’accord-cadre </w:t>
      </w:r>
      <w:r w:rsidRPr="009B2C4A">
        <w:rPr>
          <w:rFonts w:cstheme="minorHAnsi"/>
          <w:color w:val="0000FF"/>
          <w:sz w:val="20"/>
          <w:szCs w:val="20"/>
        </w:rPr>
        <w:t xml:space="preserve">/ </w:t>
      </w:r>
      <w:r w:rsidRPr="00BF5DB0">
        <w:rPr>
          <w:rFonts w:cstheme="minorHAnsi"/>
          <w:color w:val="0000FF"/>
          <w:sz w:val="20"/>
          <w:szCs w:val="20"/>
        </w:rPr>
        <w:t>au</w:t>
      </w:r>
      <w:r w:rsidRPr="009B2C4A">
        <w:rPr>
          <w:rFonts w:cstheme="minorHAnsi"/>
          <w:color w:val="0000FF"/>
          <w:sz w:val="20"/>
          <w:szCs w:val="20"/>
        </w:rPr>
        <w:t xml:space="preserve"> </w:t>
      </w:r>
      <w:r w:rsidRPr="00BF5DB0">
        <w:rPr>
          <w:rFonts w:cstheme="minorHAnsi"/>
          <w:color w:val="0000FF"/>
          <w:sz w:val="20"/>
          <w:szCs w:val="20"/>
        </w:rPr>
        <w:t>résultat de la négociation</w:t>
      </w:r>
      <w:r w:rsidRPr="009B2C4A">
        <w:rPr>
          <w:rFonts w:cstheme="minorHAnsi"/>
          <w:color w:val="0000FF"/>
          <w:sz w:val="20"/>
          <w:szCs w:val="20"/>
        </w:rPr>
        <w:t xml:space="preserve"> </w:t>
      </w:r>
      <w:r w:rsidRPr="00A6020A">
        <w:rPr>
          <w:rFonts w:eastAsia="Arial Narrow" w:cstheme="minorHAnsi"/>
          <w:i/>
          <w:iCs/>
          <w:color w:val="FF0000"/>
          <w:sz w:val="20"/>
          <w:szCs w:val="20"/>
        </w:rPr>
        <w:t>(choisir selon procédure)</w:t>
      </w:r>
    </w:p>
    <w:p w14:paraId="3DC2FC8D" w14:textId="13EE0B14" w:rsidR="0089313E" w:rsidRDefault="0089313E" w:rsidP="00F97170">
      <w:pPr>
        <w:tabs>
          <w:tab w:val="left" w:pos="851"/>
        </w:tabs>
        <w:spacing w:before="120" w:line="360" w:lineRule="auto"/>
        <w:ind w:left="357"/>
        <w:jc w:val="both"/>
        <w:rPr>
          <w:rFonts w:cstheme="minorHAnsi"/>
          <w:color w:val="0000FF"/>
          <w:sz w:val="20"/>
          <w:szCs w:val="20"/>
        </w:rPr>
      </w:pPr>
      <w:r w:rsidRPr="009B2C4A">
        <w:rPr>
          <w:rFonts w:cstheme="minorHAnsi"/>
          <w:color w:val="0000FF"/>
          <w:sz w:val="20"/>
          <w:szCs w:val="20"/>
        </w:rPr>
        <w:fldChar w:fldCharType="begin">
          <w:ffData>
            <w:name w:val="CaseACocher1"/>
            <w:enabled/>
            <w:calcOnExit w:val="0"/>
            <w:checkBox>
              <w:sizeAuto/>
              <w:default w:val="0"/>
            </w:checkBox>
          </w:ffData>
        </w:fldChar>
      </w:r>
      <w:r w:rsidRPr="009B2C4A">
        <w:rPr>
          <w:rFonts w:cstheme="minorHAnsi"/>
          <w:color w:val="0000FF"/>
          <w:sz w:val="20"/>
          <w:szCs w:val="20"/>
        </w:rPr>
        <w:instrText xml:space="preserve"> FORMCHECKBOX </w:instrText>
      </w:r>
      <w:r w:rsidRPr="009B2C4A">
        <w:rPr>
          <w:rFonts w:cstheme="minorHAnsi"/>
          <w:color w:val="0000FF"/>
          <w:sz w:val="20"/>
          <w:szCs w:val="20"/>
        </w:rPr>
      </w:r>
      <w:r w:rsidRPr="009B2C4A">
        <w:rPr>
          <w:rFonts w:cstheme="minorHAnsi"/>
          <w:color w:val="0000FF"/>
          <w:sz w:val="20"/>
          <w:szCs w:val="20"/>
        </w:rPr>
        <w:fldChar w:fldCharType="separate"/>
      </w:r>
      <w:r w:rsidRPr="009B2C4A">
        <w:rPr>
          <w:rFonts w:cstheme="minorHAnsi"/>
          <w:color w:val="0000FF"/>
          <w:sz w:val="20"/>
          <w:szCs w:val="20"/>
        </w:rPr>
        <w:fldChar w:fldCharType="end"/>
      </w:r>
      <w:r w:rsidRPr="009B2C4A">
        <w:rPr>
          <w:rFonts w:cstheme="minorHAnsi"/>
          <w:color w:val="0000FF"/>
          <w:sz w:val="20"/>
          <w:szCs w:val="20"/>
        </w:rPr>
        <w:t xml:space="preserve"> </w:t>
      </w:r>
      <w:r w:rsidR="00F97170" w:rsidRPr="009B2C4A">
        <w:rPr>
          <w:rFonts w:cstheme="minorHAnsi"/>
          <w:color w:val="0000FF"/>
          <w:sz w:val="20"/>
          <w:szCs w:val="20"/>
        </w:rPr>
        <w:tab/>
        <w:t>A</w:t>
      </w:r>
      <w:r w:rsidRPr="009B2C4A">
        <w:rPr>
          <w:rFonts w:cstheme="minorHAnsi"/>
          <w:color w:val="0000FF"/>
          <w:sz w:val="20"/>
          <w:szCs w:val="20"/>
        </w:rPr>
        <w:t xml:space="preserve">utre(s) </w:t>
      </w:r>
      <w:r w:rsidRPr="00A6020A">
        <w:rPr>
          <w:rFonts w:eastAsia="Arial Narrow" w:cstheme="minorHAnsi"/>
          <w:i/>
          <w:iCs/>
          <w:color w:val="FF0000"/>
          <w:sz w:val="20"/>
          <w:szCs w:val="20"/>
        </w:rPr>
        <w:t>à lister</w:t>
      </w:r>
      <w:r w:rsidRPr="009B2C4A">
        <w:rPr>
          <w:rFonts w:cstheme="minorHAnsi"/>
          <w:color w:val="0000FF"/>
          <w:sz w:val="20"/>
          <w:szCs w:val="20"/>
        </w:rPr>
        <w:t> :</w:t>
      </w:r>
    </w:p>
    <w:p w14:paraId="759110ED" w14:textId="77777777" w:rsidR="000D5A06" w:rsidRDefault="000D5A06" w:rsidP="00F97170">
      <w:pPr>
        <w:tabs>
          <w:tab w:val="left" w:pos="851"/>
        </w:tabs>
        <w:spacing w:before="120" w:line="360" w:lineRule="auto"/>
        <w:ind w:left="357"/>
        <w:jc w:val="both"/>
        <w:rPr>
          <w:rFonts w:cstheme="minorHAnsi"/>
          <w:color w:val="0000FF"/>
          <w:sz w:val="20"/>
          <w:szCs w:val="20"/>
        </w:rPr>
      </w:pPr>
    </w:p>
    <w:p w14:paraId="5B13FA7F" w14:textId="23B698AD" w:rsidR="00B96836" w:rsidRPr="00B96836" w:rsidRDefault="0089313E" w:rsidP="007B3C88">
      <w:pPr>
        <w:pStyle w:val="Titre3"/>
        <w:numPr>
          <w:ilvl w:val="2"/>
          <w:numId w:val="8"/>
        </w:numPr>
        <w:spacing w:before="240"/>
        <w:ind w:left="1984"/>
        <w:jc w:val="both"/>
        <w:rPr>
          <w:rFonts w:cstheme="minorHAnsi"/>
          <w:i/>
          <w:iCs/>
          <w:color w:val="auto"/>
        </w:rPr>
      </w:pPr>
      <w:bookmarkStart w:id="432" w:name="_Toc490144849"/>
      <w:bookmarkStart w:id="433" w:name="_Toc197326343"/>
      <w:bookmarkStart w:id="434" w:name="_Toc97823629"/>
      <w:bookmarkStart w:id="435" w:name="_Toc180154992"/>
      <w:bookmarkStart w:id="436" w:name="_Toc180155157"/>
      <w:r w:rsidRPr="00D67F3C">
        <w:rPr>
          <w:rFonts w:cstheme="minorHAnsi"/>
          <w:i/>
          <w:iCs/>
          <w:color w:val="auto"/>
        </w:rPr>
        <w:t>Acceptation de l’offre</w:t>
      </w:r>
      <w:bookmarkEnd w:id="432"/>
      <w:bookmarkEnd w:id="433"/>
      <w:bookmarkEnd w:id="434"/>
      <w:bookmarkEnd w:id="435"/>
      <w:bookmarkEnd w:id="436"/>
      <w:r w:rsidRPr="00D67F3C">
        <w:rPr>
          <w:rFonts w:cstheme="minorHAnsi"/>
          <w:i/>
          <w:iCs/>
          <w:color w:val="auto"/>
        </w:rPr>
        <w:t xml:space="preserve"> </w:t>
      </w:r>
    </w:p>
    <w:p w14:paraId="12C66EBE" w14:textId="60F61F45" w:rsidR="00535006" w:rsidRDefault="00535006" w:rsidP="00B96836">
      <w:pPr>
        <w:tabs>
          <w:tab w:val="left" w:pos="851"/>
        </w:tabs>
        <w:spacing w:before="120"/>
        <w:ind w:left="357"/>
        <w:jc w:val="both"/>
        <w:rPr>
          <w:rFonts w:eastAsia="Arial Narrow" w:cstheme="minorHAnsi"/>
          <w:color w:val="0000FF"/>
          <w:sz w:val="20"/>
          <w:szCs w:val="20"/>
        </w:rPr>
      </w:pPr>
      <w:r w:rsidRPr="00BF5DB0">
        <w:rPr>
          <w:rFonts w:eastAsia="Arial Narrow" w:cstheme="minorHAnsi"/>
          <w:color w:val="0000FF"/>
          <w:sz w:val="20"/>
          <w:szCs w:val="20"/>
        </w:rPr>
        <w:fldChar w:fldCharType="begin">
          <w:ffData>
            <w:name w:val="CaseACocher1"/>
            <w:enabled/>
            <w:calcOnExit w:val="0"/>
            <w:checkBox>
              <w:sizeAuto/>
              <w:default w:val="0"/>
            </w:checkBox>
          </w:ffData>
        </w:fldChar>
      </w:r>
      <w:r w:rsidRPr="00BF5DB0">
        <w:rPr>
          <w:rFonts w:eastAsia="Arial Narrow" w:cstheme="minorHAnsi"/>
          <w:color w:val="0000FF"/>
          <w:sz w:val="20"/>
          <w:szCs w:val="20"/>
        </w:rPr>
        <w:instrText xml:space="preserve"> FORMCHECKBOX </w:instrText>
      </w:r>
      <w:r w:rsidRPr="00BF5DB0">
        <w:rPr>
          <w:rFonts w:eastAsia="Arial Narrow" w:cstheme="minorHAnsi"/>
          <w:color w:val="0000FF"/>
          <w:sz w:val="20"/>
          <w:szCs w:val="20"/>
        </w:rPr>
      </w:r>
      <w:r w:rsidRPr="00BF5DB0">
        <w:rPr>
          <w:rFonts w:eastAsia="Arial Narrow" w:cstheme="minorHAnsi"/>
          <w:color w:val="0000FF"/>
          <w:sz w:val="20"/>
          <w:szCs w:val="20"/>
        </w:rPr>
        <w:fldChar w:fldCharType="separate"/>
      </w:r>
      <w:r w:rsidRPr="00BF5DB0">
        <w:rPr>
          <w:rFonts w:eastAsia="Arial Narrow" w:cstheme="minorHAnsi"/>
          <w:color w:val="0000FF"/>
          <w:sz w:val="20"/>
          <w:szCs w:val="20"/>
        </w:rPr>
        <w:fldChar w:fldCharType="end"/>
      </w:r>
      <w:r w:rsidR="00F97170">
        <w:rPr>
          <w:rFonts w:eastAsia="Arial Narrow" w:cstheme="minorHAnsi"/>
          <w:color w:val="0000FF"/>
          <w:sz w:val="20"/>
          <w:szCs w:val="20"/>
        </w:rPr>
        <w:tab/>
      </w:r>
      <w:r w:rsidRPr="00BF5DB0">
        <w:rPr>
          <w:rFonts w:eastAsia="Arial Narrow" w:cstheme="minorHAnsi"/>
          <w:color w:val="0000FF"/>
          <w:sz w:val="20"/>
          <w:szCs w:val="20"/>
        </w:rPr>
        <w:t>Offre de base</w:t>
      </w:r>
    </w:p>
    <w:p w14:paraId="5D877BA9" w14:textId="77777777" w:rsidR="00651876" w:rsidRDefault="0097143A" w:rsidP="00651876">
      <w:pPr>
        <w:jc w:val="both"/>
        <w:rPr>
          <w:rFonts w:eastAsia="Arial Narrow"/>
          <w:i/>
          <w:color w:val="FF0000"/>
          <w:sz w:val="20"/>
          <w:szCs w:val="20"/>
        </w:rPr>
      </w:pPr>
      <w:r>
        <w:rPr>
          <w:rFonts w:eastAsia="Arial Narrow"/>
          <w:iCs/>
          <w:color w:val="0000FF"/>
          <w:sz w:val="20"/>
          <w:szCs w:val="20"/>
        </w:rPr>
        <w:t xml:space="preserve">Classement de l’offre :  </w:t>
      </w:r>
      <w:r w:rsidRPr="003E5C33">
        <w:rPr>
          <w:rFonts w:eastAsia="Arial Narrow"/>
          <w:iCs/>
          <w:color w:val="FF0000"/>
          <w:sz w:val="20"/>
          <w:szCs w:val="20"/>
        </w:rPr>
        <w:t>XXX</w:t>
      </w:r>
      <w:r>
        <w:rPr>
          <w:rFonts w:eastAsia="Arial Narrow"/>
          <w:iCs/>
          <w:color w:val="0000FF"/>
          <w:sz w:val="20"/>
          <w:szCs w:val="20"/>
        </w:rPr>
        <w:t xml:space="preserve"> </w:t>
      </w:r>
      <w:r w:rsidRPr="0097143A">
        <w:rPr>
          <w:rFonts w:eastAsia="Arial Narrow"/>
          <w:iCs/>
          <w:color w:val="0000FF"/>
          <w:sz w:val="20"/>
          <w:szCs w:val="20"/>
        </w:rPr>
        <w:t xml:space="preserve">/ </w:t>
      </w:r>
      <w:r w:rsidRPr="003E5C33">
        <w:rPr>
          <w:rFonts w:eastAsia="Arial Narrow"/>
          <w:iCs/>
          <w:color w:val="FF0000"/>
          <w:sz w:val="20"/>
          <w:szCs w:val="20"/>
        </w:rPr>
        <w:t xml:space="preserve">[NB total d'offres retenues] </w:t>
      </w:r>
      <w:bookmarkStart w:id="437" w:name="_Toc490144850"/>
      <w:bookmarkStart w:id="438" w:name="_Toc197326344"/>
      <w:bookmarkStart w:id="439" w:name="_Toc97823630"/>
      <w:bookmarkStart w:id="440" w:name="_Toc180154993"/>
      <w:bookmarkStart w:id="441" w:name="_Toc180155158"/>
    </w:p>
    <w:p w14:paraId="5D8B9310" w14:textId="77777777" w:rsidR="00651876" w:rsidRDefault="00651876" w:rsidP="00651876">
      <w:pPr>
        <w:jc w:val="both"/>
        <w:rPr>
          <w:rFonts w:eastAsia="Arial Narrow"/>
          <w:i/>
          <w:color w:val="FF0000"/>
          <w:sz w:val="20"/>
          <w:szCs w:val="20"/>
        </w:rPr>
      </w:pPr>
    </w:p>
    <w:p w14:paraId="2DAE72A7" w14:textId="718CE7E4" w:rsidR="0089313E" w:rsidRPr="00D67F3C" w:rsidRDefault="0089313E" w:rsidP="00651876">
      <w:pPr>
        <w:jc w:val="both"/>
        <w:rPr>
          <w:rFonts w:cstheme="minorHAnsi"/>
          <w:i/>
          <w:iCs/>
        </w:rPr>
      </w:pPr>
      <w:r w:rsidRPr="00D67F3C">
        <w:rPr>
          <w:rFonts w:cstheme="minorHAnsi"/>
          <w:i/>
          <w:iCs/>
        </w:rPr>
        <w:t xml:space="preserve">Signature </w:t>
      </w:r>
      <w:bookmarkEnd w:id="437"/>
      <w:bookmarkEnd w:id="438"/>
      <w:bookmarkEnd w:id="439"/>
      <w:r w:rsidR="00A67F29" w:rsidRPr="00D67F3C">
        <w:rPr>
          <w:rFonts w:cstheme="minorHAnsi"/>
          <w:i/>
          <w:iCs/>
        </w:rPr>
        <w:t>d</w:t>
      </w:r>
      <w:r w:rsidR="00FB326A">
        <w:rPr>
          <w:rFonts w:cstheme="minorHAnsi"/>
          <w:i/>
          <w:iCs/>
        </w:rPr>
        <w:t>u GIE Groupe</w:t>
      </w:r>
      <w:r w:rsidR="000257B6">
        <w:rPr>
          <w:rFonts w:cstheme="minorHAnsi"/>
          <w:i/>
          <w:iCs/>
        </w:rPr>
        <w:t xml:space="preserve"> </w:t>
      </w:r>
      <w:r w:rsidR="00A67F29" w:rsidRPr="00D67F3C">
        <w:rPr>
          <w:rFonts w:cstheme="minorHAnsi"/>
          <w:i/>
          <w:iCs/>
        </w:rPr>
        <w:t xml:space="preserve">CCIR Paris </w:t>
      </w:r>
      <w:r w:rsidR="00125683">
        <w:rPr>
          <w:rFonts w:cstheme="minorHAnsi"/>
          <w:i/>
          <w:iCs/>
        </w:rPr>
        <w:t>Île-de-France</w:t>
      </w:r>
      <w:bookmarkEnd w:id="440"/>
      <w:bookmarkEnd w:id="441"/>
      <w:r w:rsidRPr="00D67F3C">
        <w:rPr>
          <w:rFonts w:cstheme="minorHAnsi"/>
          <w:i/>
          <w:iCs/>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294AAA86" w:rsidR="001612A2" w:rsidRPr="00BF5DB0" w:rsidRDefault="00FB326A" w:rsidP="00912F1C">
      <w:pPr>
        <w:spacing w:before="240" w:after="0"/>
        <w:ind w:left="3420"/>
        <w:jc w:val="both"/>
        <w:rPr>
          <w:rFonts w:cstheme="minorHAnsi"/>
          <w:sz w:val="20"/>
          <w:szCs w:val="20"/>
        </w:rPr>
      </w:pPr>
      <w:r>
        <w:rPr>
          <w:rFonts w:cstheme="minorHAnsi"/>
          <w:sz w:val="20"/>
          <w:szCs w:val="20"/>
        </w:rPr>
        <w:t xml:space="preserve">GIE Groupe </w:t>
      </w:r>
      <w:r w:rsidR="001612A2" w:rsidRPr="00BF5DB0">
        <w:rPr>
          <w:rFonts w:cstheme="minorHAnsi"/>
          <w:sz w:val="20"/>
          <w:szCs w:val="20"/>
        </w:rPr>
        <w:t xml:space="preserve">CCIR Paris </w:t>
      </w:r>
      <w:r w:rsidR="00125683">
        <w:rPr>
          <w:rFonts w:cstheme="minorHAnsi"/>
          <w:sz w:val="20"/>
          <w:szCs w:val="20"/>
        </w:rPr>
        <w:t>Île-de-France</w:t>
      </w:r>
      <w:r w:rsidR="001612A2" w:rsidRPr="00BF5DB0">
        <w:rPr>
          <w:rFonts w:cstheme="minorHAnsi"/>
          <w:sz w:val="20"/>
          <w:szCs w:val="20"/>
        </w:rPr>
        <w:t>,</w:t>
      </w:r>
    </w:p>
    <w:p w14:paraId="6744F8BC" w14:textId="241080D1"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r w:rsidR="000257B6">
        <w:rPr>
          <w:rFonts w:cstheme="minorHAnsi"/>
          <w:sz w:val="20"/>
          <w:szCs w:val="20"/>
        </w:rPr>
        <w:t>.</w:t>
      </w:r>
    </w:p>
    <w:p w14:paraId="27E30D6B" w14:textId="77777777" w:rsidR="002E344A" w:rsidRDefault="002E344A">
      <w:pPr>
        <w:spacing w:after="200" w:line="276" w:lineRule="auto"/>
        <w:rPr>
          <w:rFonts w:cstheme="minorHAnsi"/>
          <w:highlight w:val="lightGray"/>
        </w:rPr>
      </w:pPr>
    </w:p>
    <w:p w14:paraId="08BB838A" w14:textId="77777777" w:rsidR="000C6328" w:rsidRDefault="000C6328">
      <w:pPr>
        <w:spacing w:after="200" w:line="276" w:lineRule="auto"/>
        <w:rPr>
          <w:rFonts w:cstheme="minorHAnsi"/>
          <w:highlight w:val="lightGray"/>
        </w:rPr>
      </w:pPr>
    </w:p>
    <w:p w14:paraId="74759501" w14:textId="77777777" w:rsidR="000C6328" w:rsidRDefault="000C6328">
      <w:pPr>
        <w:spacing w:after="200" w:line="276" w:lineRule="auto"/>
        <w:rPr>
          <w:rFonts w:cstheme="minorHAnsi"/>
          <w:highlight w:val="lightGray"/>
        </w:rPr>
      </w:pPr>
    </w:p>
    <w:p w14:paraId="48A4A841" w14:textId="77777777" w:rsidR="000C6328" w:rsidRDefault="000C6328">
      <w:pPr>
        <w:spacing w:after="200" w:line="276" w:lineRule="auto"/>
        <w:rPr>
          <w:rFonts w:cstheme="minorHAnsi"/>
          <w:highlight w:val="lightGray"/>
        </w:rPr>
      </w:pPr>
    </w:p>
    <w:p w14:paraId="3D2FA0C5" w14:textId="77777777" w:rsidR="000C6328" w:rsidRDefault="000C6328">
      <w:pPr>
        <w:spacing w:after="200" w:line="276" w:lineRule="auto"/>
        <w:rPr>
          <w:rFonts w:cstheme="minorHAnsi"/>
          <w:highlight w:val="lightGray"/>
        </w:rPr>
      </w:pPr>
    </w:p>
    <w:p w14:paraId="58A0B91F" w14:textId="77777777" w:rsidR="000C6328" w:rsidRDefault="000C6328">
      <w:pPr>
        <w:spacing w:after="200" w:line="276" w:lineRule="auto"/>
        <w:rPr>
          <w:rFonts w:cstheme="minorHAnsi"/>
          <w:highlight w:val="lightGray"/>
        </w:rPr>
      </w:pPr>
    </w:p>
    <w:p w14:paraId="5275F3CD" w14:textId="77777777" w:rsidR="000C6328" w:rsidRDefault="000C6328">
      <w:pPr>
        <w:spacing w:after="200" w:line="276" w:lineRule="auto"/>
        <w:rPr>
          <w:rFonts w:cstheme="minorHAnsi"/>
          <w:highlight w:val="lightGray"/>
        </w:rPr>
      </w:pPr>
    </w:p>
    <w:p w14:paraId="13844DC1" w14:textId="77777777" w:rsidR="000C6328" w:rsidRDefault="000C6328">
      <w:pPr>
        <w:spacing w:after="200" w:line="276" w:lineRule="auto"/>
        <w:rPr>
          <w:rFonts w:cstheme="minorHAnsi"/>
          <w:highlight w:val="lightGray"/>
        </w:rPr>
      </w:pPr>
    </w:p>
    <w:p w14:paraId="18033CA3" w14:textId="77777777" w:rsidR="000C6328" w:rsidRDefault="000C6328">
      <w:pPr>
        <w:spacing w:after="200" w:line="276" w:lineRule="auto"/>
        <w:rPr>
          <w:rFonts w:cstheme="minorHAnsi"/>
          <w:highlight w:val="lightGray"/>
        </w:rPr>
      </w:pPr>
    </w:p>
    <w:p w14:paraId="7C625229" w14:textId="77777777" w:rsidR="000C6328" w:rsidRDefault="000C6328">
      <w:pPr>
        <w:spacing w:after="200" w:line="276" w:lineRule="auto"/>
        <w:rPr>
          <w:rFonts w:cstheme="minorHAnsi"/>
          <w:highlight w:val="lightGray"/>
        </w:rPr>
      </w:pPr>
    </w:p>
    <w:p w14:paraId="334885F9" w14:textId="77777777" w:rsidR="000C6328" w:rsidRDefault="000C6328">
      <w:pPr>
        <w:spacing w:after="200" w:line="276" w:lineRule="auto"/>
        <w:rPr>
          <w:rFonts w:cstheme="minorHAnsi"/>
          <w:highlight w:val="lightGray"/>
        </w:rPr>
      </w:pPr>
    </w:p>
    <w:p w14:paraId="74FA2372" w14:textId="77777777" w:rsidR="000C6328" w:rsidRDefault="000C6328">
      <w:pPr>
        <w:spacing w:after="200" w:line="276" w:lineRule="auto"/>
        <w:rPr>
          <w:rFonts w:cstheme="minorHAnsi"/>
          <w:highlight w:val="lightGray"/>
        </w:rPr>
      </w:pPr>
    </w:p>
    <w:p w14:paraId="45E27E24" w14:textId="5E2C6508" w:rsidR="005221A2" w:rsidRDefault="005221A2" w:rsidP="00014E83">
      <w:pPr>
        <w:spacing w:after="200" w:line="276" w:lineRule="auto"/>
        <w:jc w:val="center"/>
        <w:rPr>
          <w:rFonts w:cstheme="minorHAnsi"/>
          <w:highlight w:val="lightGray"/>
        </w:rPr>
      </w:pPr>
    </w:p>
    <w:tbl>
      <w:tblPr>
        <w:tblpPr w:leftFromText="141" w:rightFromText="141" w:vertAnchor="text" w:horzAnchor="margin" w:tblpXSpec="center" w:tblpY="331"/>
        <w:tblW w:w="5447" w:type="pct"/>
        <w:tblCellMar>
          <w:left w:w="70" w:type="dxa"/>
          <w:right w:w="70" w:type="dxa"/>
        </w:tblCellMar>
        <w:tblLook w:val="04A0" w:firstRow="1" w:lastRow="0" w:firstColumn="1" w:lastColumn="0" w:noHBand="0" w:noVBand="1"/>
      </w:tblPr>
      <w:tblGrid>
        <w:gridCol w:w="2517"/>
        <w:gridCol w:w="3072"/>
        <w:gridCol w:w="1329"/>
        <w:gridCol w:w="3561"/>
      </w:tblGrid>
      <w:tr w:rsidR="00E57E2E" w:rsidRPr="000A0FAF" w14:paraId="03B5ECC8" w14:textId="77777777" w:rsidTr="00E57E2E">
        <w:trPr>
          <w:trHeight w:val="405"/>
        </w:trPr>
        <w:tc>
          <w:tcPr>
            <w:tcW w:w="1201" w:type="pct"/>
            <w:tcBorders>
              <w:top w:val="single" w:sz="8" w:space="0" w:color="auto"/>
              <w:left w:val="single" w:sz="8" w:space="0" w:color="auto"/>
              <w:bottom w:val="single" w:sz="8" w:space="0" w:color="auto"/>
              <w:right w:val="single" w:sz="4" w:space="0" w:color="auto"/>
            </w:tcBorders>
            <w:shd w:val="clear" w:color="000000" w:fill="FFFF00"/>
            <w:vAlign w:val="center"/>
            <w:hideMark/>
          </w:tcPr>
          <w:p w14:paraId="40E981ED"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bookmarkStart w:id="442" w:name="_Toc180154994"/>
            <w:bookmarkStart w:id="443" w:name="_Toc180155159"/>
            <w:bookmarkStart w:id="444" w:name="_Hlk180155364"/>
            <w:r w:rsidRPr="000A0FAF">
              <w:rPr>
                <w:rFonts w:eastAsia="Times New Roman" w:cstheme="minorHAnsi"/>
                <w:b/>
                <w:bCs/>
                <w:kern w:val="0"/>
                <w:sz w:val="18"/>
                <w:szCs w:val="18"/>
                <w:lang w:eastAsia="fr-FR"/>
                <w14:ligatures w14:val="none"/>
              </w:rPr>
              <w:t>Site</w:t>
            </w:r>
          </w:p>
        </w:tc>
        <w:tc>
          <w:tcPr>
            <w:tcW w:w="1466" w:type="pct"/>
            <w:tcBorders>
              <w:top w:val="single" w:sz="8" w:space="0" w:color="auto"/>
              <w:left w:val="nil"/>
              <w:bottom w:val="single" w:sz="8" w:space="0" w:color="auto"/>
              <w:right w:val="single" w:sz="4" w:space="0" w:color="auto"/>
            </w:tcBorders>
            <w:shd w:val="clear" w:color="000000" w:fill="FFFF00"/>
            <w:vAlign w:val="center"/>
            <w:hideMark/>
          </w:tcPr>
          <w:p w14:paraId="592A2D13"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Adresse</w:t>
            </w:r>
          </w:p>
        </w:tc>
        <w:tc>
          <w:tcPr>
            <w:tcW w:w="634" w:type="pct"/>
            <w:tcBorders>
              <w:top w:val="single" w:sz="8" w:space="0" w:color="auto"/>
              <w:left w:val="nil"/>
              <w:bottom w:val="single" w:sz="8" w:space="0" w:color="auto"/>
              <w:right w:val="single" w:sz="4" w:space="0" w:color="auto"/>
            </w:tcBorders>
            <w:shd w:val="clear" w:color="000000" w:fill="FFFF00"/>
            <w:vAlign w:val="center"/>
            <w:hideMark/>
          </w:tcPr>
          <w:p w14:paraId="421012C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SDP </w:t>
            </w:r>
            <w:r w:rsidRPr="000A0FAF">
              <w:rPr>
                <w:rFonts w:eastAsia="Times New Roman" w:cstheme="minorHAnsi"/>
                <w:color w:val="000000"/>
                <w:kern w:val="0"/>
                <w:sz w:val="18"/>
                <w:szCs w:val="18"/>
                <w:lang w:eastAsia="fr-FR"/>
                <w14:ligatures w14:val="none"/>
              </w:rPr>
              <w:t>indicatives</w:t>
            </w:r>
          </w:p>
        </w:tc>
        <w:tc>
          <w:tcPr>
            <w:tcW w:w="1699" w:type="pct"/>
            <w:tcBorders>
              <w:top w:val="single" w:sz="8" w:space="0" w:color="auto"/>
              <w:left w:val="nil"/>
              <w:bottom w:val="single" w:sz="8" w:space="0" w:color="auto"/>
              <w:right w:val="single" w:sz="8" w:space="0" w:color="auto"/>
            </w:tcBorders>
            <w:shd w:val="clear" w:color="000000" w:fill="FFFF00"/>
            <w:vAlign w:val="center"/>
            <w:hideMark/>
          </w:tcPr>
          <w:p w14:paraId="7DAD7D89" w14:textId="77777777" w:rsidR="00E57E2E" w:rsidRPr="000A0FAF" w:rsidRDefault="00E57E2E" w:rsidP="00E57E2E">
            <w:pPr>
              <w:spacing w:after="0" w:line="240" w:lineRule="auto"/>
              <w:jc w:val="center"/>
              <w:rPr>
                <w:rFonts w:eastAsia="Times New Roman" w:cstheme="minorHAnsi"/>
                <w:b/>
                <w:bCs/>
                <w:kern w:val="0"/>
                <w:sz w:val="18"/>
                <w:szCs w:val="18"/>
                <w:lang w:eastAsia="fr-FR"/>
                <w14:ligatures w14:val="none"/>
              </w:rPr>
            </w:pPr>
            <w:r w:rsidRPr="000A0FAF">
              <w:rPr>
                <w:rFonts w:eastAsia="Times New Roman" w:cstheme="minorHAnsi"/>
                <w:b/>
                <w:bCs/>
                <w:kern w:val="0"/>
                <w:sz w:val="18"/>
                <w:szCs w:val="18"/>
                <w:lang w:eastAsia="fr-FR"/>
                <w14:ligatures w14:val="none"/>
              </w:rPr>
              <w:t xml:space="preserve">Classements </w:t>
            </w:r>
          </w:p>
        </w:tc>
      </w:tr>
      <w:tr w:rsidR="00E57E2E" w:rsidRPr="000A0FAF" w14:paraId="78CFEFE9" w14:textId="77777777" w:rsidTr="00E57E2E">
        <w:trPr>
          <w:trHeight w:val="306"/>
        </w:trPr>
        <w:tc>
          <w:tcPr>
            <w:tcW w:w="1201" w:type="pct"/>
            <w:tcBorders>
              <w:top w:val="single" w:sz="4" w:space="0" w:color="auto"/>
              <w:left w:val="single" w:sz="8" w:space="0" w:color="auto"/>
              <w:bottom w:val="single" w:sz="4" w:space="0" w:color="auto"/>
              <w:right w:val="single" w:sz="4" w:space="0" w:color="auto"/>
            </w:tcBorders>
            <w:vAlign w:val="center"/>
            <w:hideMark/>
          </w:tcPr>
          <w:p w14:paraId="7549597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DAC sur Campus HEC</w:t>
            </w:r>
          </w:p>
        </w:tc>
        <w:tc>
          <w:tcPr>
            <w:tcW w:w="1466" w:type="pct"/>
            <w:tcBorders>
              <w:top w:val="single" w:sz="4" w:space="0" w:color="auto"/>
              <w:left w:val="nil"/>
              <w:bottom w:val="single" w:sz="4" w:space="0" w:color="auto"/>
              <w:right w:val="single" w:sz="4" w:space="0" w:color="auto"/>
            </w:tcBorders>
            <w:vAlign w:val="center"/>
            <w:hideMark/>
          </w:tcPr>
          <w:p w14:paraId="19F94B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 rue de la libération 78350 JOUY EN JOSAS</w:t>
            </w:r>
          </w:p>
        </w:tc>
        <w:tc>
          <w:tcPr>
            <w:tcW w:w="634" w:type="pct"/>
            <w:tcBorders>
              <w:top w:val="single" w:sz="4" w:space="0" w:color="auto"/>
              <w:left w:val="nil"/>
              <w:bottom w:val="single" w:sz="4" w:space="0" w:color="auto"/>
              <w:right w:val="single" w:sz="4" w:space="0" w:color="auto"/>
            </w:tcBorders>
            <w:vAlign w:val="center"/>
            <w:hideMark/>
          </w:tcPr>
          <w:p w14:paraId="0BCD572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2 172</w:t>
            </w:r>
          </w:p>
        </w:tc>
        <w:tc>
          <w:tcPr>
            <w:tcW w:w="1699" w:type="pct"/>
            <w:tcBorders>
              <w:top w:val="single" w:sz="4" w:space="0" w:color="auto"/>
              <w:left w:val="nil"/>
              <w:bottom w:val="single" w:sz="4" w:space="0" w:color="auto"/>
              <w:right w:val="single" w:sz="8" w:space="0" w:color="auto"/>
            </w:tcBorders>
            <w:shd w:val="clear" w:color="000000" w:fill="FFFFFF"/>
            <w:noWrap/>
            <w:vAlign w:val="center"/>
            <w:hideMark/>
          </w:tcPr>
          <w:p w14:paraId="5F952C4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4F9729F1" w14:textId="77777777" w:rsidTr="00E57E2E">
        <w:trPr>
          <w:trHeight w:val="661"/>
        </w:trPr>
        <w:tc>
          <w:tcPr>
            <w:tcW w:w="1201" w:type="pct"/>
            <w:tcBorders>
              <w:top w:val="nil"/>
              <w:left w:val="single" w:sz="8" w:space="0" w:color="auto"/>
              <w:bottom w:val="single" w:sz="4" w:space="0" w:color="auto"/>
              <w:right w:val="single" w:sz="4" w:space="0" w:color="auto"/>
            </w:tcBorders>
            <w:vAlign w:val="center"/>
            <w:hideMark/>
          </w:tcPr>
          <w:p w14:paraId="5C33BB3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Site de JOUY TECOMAH / LEA CFI</w:t>
            </w:r>
          </w:p>
        </w:tc>
        <w:tc>
          <w:tcPr>
            <w:tcW w:w="1466" w:type="pct"/>
            <w:tcBorders>
              <w:top w:val="nil"/>
              <w:left w:val="nil"/>
              <w:bottom w:val="single" w:sz="4" w:space="0" w:color="auto"/>
              <w:right w:val="single" w:sz="4" w:space="0" w:color="auto"/>
            </w:tcBorders>
            <w:vAlign w:val="center"/>
            <w:hideMark/>
          </w:tcPr>
          <w:p w14:paraId="47A2640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Chemin de l'orme rond- 78350 JOUY EN JOSAS</w:t>
            </w:r>
          </w:p>
        </w:tc>
        <w:tc>
          <w:tcPr>
            <w:tcW w:w="634" w:type="pct"/>
            <w:tcBorders>
              <w:top w:val="nil"/>
              <w:left w:val="nil"/>
              <w:bottom w:val="single" w:sz="4" w:space="0" w:color="auto"/>
              <w:right w:val="single" w:sz="4" w:space="0" w:color="auto"/>
            </w:tcBorders>
            <w:noWrap/>
            <w:vAlign w:val="center"/>
            <w:hideMark/>
          </w:tcPr>
          <w:p w14:paraId="3BE4571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17 240</w:t>
            </w:r>
          </w:p>
        </w:tc>
        <w:tc>
          <w:tcPr>
            <w:tcW w:w="1699" w:type="pct"/>
            <w:tcBorders>
              <w:top w:val="nil"/>
              <w:left w:val="nil"/>
              <w:bottom w:val="single" w:sz="4" w:space="0" w:color="auto"/>
              <w:right w:val="single" w:sz="8" w:space="0" w:color="auto"/>
            </w:tcBorders>
            <w:shd w:val="clear" w:color="000000" w:fill="FFFFFF"/>
            <w:vAlign w:val="center"/>
            <w:hideMark/>
          </w:tcPr>
          <w:p w14:paraId="41ED81B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S, T, M, N, X</w:t>
            </w:r>
            <w:r w:rsidRPr="000A0FAF">
              <w:rPr>
                <w:rFonts w:eastAsia="Times New Roman" w:cstheme="minorHAnsi"/>
                <w:color w:val="000000"/>
                <w:kern w:val="0"/>
                <w:sz w:val="16"/>
                <w:szCs w:val="16"/>
                <w:lang w:eastAsia="fr-FR"/>
                <w14:ligatures w14:val="none"/>
              </w:rPr>
              <w:br/>
              <w:t>3ème / 4ème / 5ème catégories</w:t>
            </w:r>
            <w:r w:rsidRPr="000A0FAF">
              <w:rPr>
                <w:rFonts w:eastAsia="Times New Roman" w:cstheme="minorHAnsi"/>
                <w:color w:val="000000"/>
                <w:kern w:val="0"/>
                <w:sz w:val="16"/>
                <w:szCs w:val="16"/>
                <w:lang w:eastAsia="fr-FR"/>
                <w14:ligatures w14:val="none"/>
              </w:rPr>
              <w:br/>
              <w:t>Code du travail</w:t>
            </w:r>
          </w:p>
        </w:tc>
      </w:tr>
      <w:tr w:rsidR="00E57E2E" w:rsidRPr="000A0FAF" w14:paraId="3DB09EA5"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7530ED2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PARIS REPUBLIQUE (Jouhaux </w:t>
            </w:r>
            <w:r w:rsidRPr="00574EB1">
              <w:rPr>
                <w:rFonts w:eastAsia="Times New Roman" w:cstheme="minorHAnsi"/>
                <w:kern w:val="0"/>
                <w:sz w:val="16"/>
                <w:szCs w:val="16"/>
                <w:lang w:eastAsia="fr-FR"/>
                <w14:ligatures w14:val="none"/>
              </w:rPr>
              <w:t>TOUDIC</w:t>
            </w:r>
            <w:r w:rsidRPr="000A0FAF">
              <w:rPr>
                <w:rFonts w:eastAsia="Times New Roman" w:cstheme="minorHAnsi"/>
                <w:kern w:val="0"/>
                <w:sz w:val="16"/>
                <w:szCs w:val="16"/>
                <w:lang w:eastAsia="fr-FR"/>
                <w14:ligatures w14:val="none"/>
              </w:rPr>
              <w:t>)</w:t>
            </w:r>
          </w:p>
        </w:tc>
        <w:tc>
          <w:tcPr>
            <w:tcW w:w="1466" w:type="pct"/>
            <w:tcBorders>
              <w:top w:val="nil"/>
              <w:left w:val="nil"/>
              <w:bottom w:val="single" w:sz="4" w:space="0" w:color="auto"/>
              <w:right w:val="single" w:sz="4" w:space="0" w:color="auto"/>
            </w:tcBorders>
            <w:vAlign w:val="center"/>
            <w:hideMark/>
          </w:tcPr>
          <w:p w14:paraId="71079D0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Jouhaux 75010 PARIS</w:t>
            </w:r>
          </w:p>
        </w:tc>
        <w:tc>
          <w:tcPr>
            <w:tcW w:w="634" w:type="pct"/>
            <w:tcBorders>
              <w:top w:val="nil"/>
              <w:left w:val="nil"/>
              <w:bottom w:val="single" w:sz="4" w:space="0" w:color="auto"/>
              <w:right w:val="nil"/>
            </w:tcBorders>
            <w:noWrap/>
            <w:vAlign w:val="center"/>
            <w:hideMark/>
          </w:tcPr>
          <w:p w14:paraId="4C20130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17 700</w:t>
            </w:r>
          </w:p>
        </w:tc>
        <w:tc>
          <w:tcPr>
            <w:tcW w:w="1699" w:type="pct"/>
            <w:tcBorders>
              <w:top w:val="nil"/>
              <w:left w:val="single" w:sz="4" w:space="0" w:color="auto"/>
              <w:bottom w:val="single" w:sz="4" w:space="0" w:color="auto"/>
              <w:right w:val="single" w:sz="8" w:space="0" w:color="auto"/>
            </w:tcBorders>
            <w:shd w:val="clear" w:color="000000" w:fill="FFFFFF"/>
            <w:vAlign w:val="center"/>
            <w:hideMark/>
          </w:tcPr>
          <w:p w14:paraId="058796C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r w:rsidRPr="000A0FAF">
              <w:rPr>
                <w:rFonts w:eastAsia="Times New Roman" w:cstheme="minorHAnsi"/>
                <w:color w:val="000000"/>
                <w:kern w:val="0"/>
                <w:sz w:val="16"/>
                <w:szCs w:val="16"/>
                <w:lang w:eastAsia="fr-FR"/>
                <w14:ligatures w14:val="none"/>
              </w:rPr>
              <w:br/>
              <w:t>ERP 5ème catégorie</w:t>
            </w:r>
          </w:p>
        </w:tc>
      </w:tr>
      <w:tr w:rsidR="00E57E2E" w:rsidRPr="000A0FAF" w14:paraId="62A855FF"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BC302E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République</w:t>
            </w:r>
          </w:p>
        </w:tc>
        <w:tc>
          <w:tcPr>
            <w:tcW w:w="1466" w:type="pct"/>
            <w:tcBorders>
              <w:top w:val="nil"/>
              <w:left w:val="nil"/>
              <w:bottom w:val="single" w:sz="4" w:space="0" w:color="auto"/>
              <w:right w:val="single" w:sz="4" w:space="0" w:color="auto"/>
            </w:tcBorders>
            <w:vAlign w:val="center"/>
            <w:hideMark/>
          </w:tcPr>
          <w:p w14:paraId="4353EF8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79 av. de la République - 75011 PARIS</w:t>
            </w:r>
          </w:p>
        </w:tc>
        <w:tc>
          <w:tcPr>
            <w:tcW w:w="634" w:type="pct"/>
            <w:tcBorders>
              <w:top w:val="nil"/>
              <w:left w:val="nil"/>
              <w:bottom w:val="single" w:sz="4" w:space="0" w:color="auto"/>
              <w:right w:val="nil"/>
            </w:tcBorders>
            <w:noWrap/>
            <w:vAlign w:val="center"/>
            <w:hideMark/>
          </w:tcPr>
          <w:p w14:paraId="0619C99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27 341</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2656953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 1ère catégorie</w:t>
            </w:r>
          </w:p>
        </w:tc>
      </w:tr>
      <w:tr w:rsidR="00E57E2E" w:rsidRPr="000A0FAF" w14:paraId="3F3EE739"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EF7F5B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BYRON</w:t>
            </w:r>
          </w:p>
        </w:tc>
        <w:tc>
          <w:tcPr>
            <w:tcW w:w="1466" w:type="pct"/>
            <w:tcBorders>
              <w:top w:val="nil"/>
              <w:left w:val="nil"/>
              <w:bottom w:val="single" w:sz="4" w:space="0" w:color="auto"/>
              <w:right w:val="single" w:sz="4" w:space="0" w:color="auto"/>
            </w:tcBorders>
            <w:vAlign w:val="center"/>
            <w:hideMark/>
          </w:tcPr>
          <w:p w14:paraId="399B7F9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19 rue Lord Byron - 75008 PARIS</w:t>
            </w:r>
          </w:p>
        </w:tc>
        <w:tc>
          <w:tcPr>
            <w:tcW w:w="634" w:type="pct"/>
            <w:tcBorders>
              <w:top w:val="nil"/>
              <w:left w:val="nil"/>
              <w:bottom w:val="single" w:sz="4" w:space="0" w:color="auto"/>
              <w:right w:val="nil"/>
            </w:tcBorders>
            <w:noWrap/>
            <w:vAlign w:val="center"/>
            <w:hideMark/>
          </w:tcPr>
          <w:p w14:paraId="1D7BCB8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1 730</w:t>
            </w:r>
          </w:p>
        </w:tc>
        <w:tc>
          <w:tcPr>
            <w:tcW w:w="1699" w:type="pct"/>
            <w:tcBorders>
              <w:top w:val="nil"/>
              <w:left w:val="single" w:sz="4" w:space="0" w:color="auto"/>
              <w:bottom w:val="single" w:sz="4" w:space="0" w:color="auto"/>
              <w:right w:val="single" w:sz="8" w:space="0" w:color="auto"/>
            </w:tcBorders>
            <w:shd w:val="clear" w:color="000000" w:fill="FFFFFF"/>
            <w:noWrap/>
            <w:vAlign w:val="center"/>
            <w:hideMark/>
          </w:tcPr>
          <w:p w14:paraId="313AFE6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6F944B28"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B395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Centre de Formation CHAMPERET</w:t>
            </w:r>
          </w:p>
        </w:tc>
        <w:tc>
          <w:tcPr>
            <w:tcW w:w="1466" w:type="pct"/>
            <w:tcBorders>
              <w:top w:val="nil"/>
              <w:left w:val="nil"/>
              <w:bottom w:val="single" w:sz="4" w:space="0" w:color="auto"/>
              <w:right w:val="single" w:sz="4" w:space="0" w:color="auto"/>
            </w:tcBorders>
            <w:vAlign w:val="center"/>
            <w:hideMark/>
          </w:tcPr>
          <w:p w14:paraId="10DE5D5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avenue de la Porte de Champerret 75017 PARIS</w:t>
            </w:r>
          </w:p>
        </w:tc>
        <w:tc>
          <w:tcPr>
            <w:tcW w:w="634" w:type="pct"/>
            <w:tcBorders>
              <w:top w:val="nil"/>
              <w:left w:val="nil"/>
              <w:bottom w:val="single" w:sz="4" w:space="0" w:color="auto"/>
              <w:right w:val="single" w:sz="4" w:space="0" w:color="auto"/>
            </w:tcBorders>
            <w:noWrap/>
            <w:vAlign w:val="center"/>
            <w:hideMark/>
          </w:tcPr>
          <w:p w14:paraId="3DAF660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23 022</w:t>
            </w:r>
          </w:p>
        </w:tc>
        <w:tc>
          <w:tcPr>
            <w:tcW w:w="1699" w:type="pct"/>
            <w:tcBorders>
              <w:top w:val="nil"/>
              <w:left w:val="nil"/>
              <w:bottom w:val="single" w:sz="4" w:space="0" w:color="auto"/>
              <w:right w:val="single" w:sz="8" w:space="0" w:color="auto"/>
            </w:tcBorders>
            <w:shd w:val="clear" w:color="000000" w:fill="FFFFFF"/>
            <w:noWrap/>
            <w:vAlign w:val="center"/>
            <w:hideMark/>
          </w:tcPr>
          <w:p w14:paraId="0CE95CA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7D018D09"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27142B3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ESSIE IT - Pontoise</w:t>
            </w:r>
          </w:p>
        </w:tc>
        <w:tc>
          <w:tcPr>
            <w:tcW w:w="1466" w:type="pct"/>
            <w:tcBorders>
              <w:top w:val="nil"/>
              <w:left w:val="nil"/>
              <w:bottom w:val="single" w:sz="4" w:space="0" w:color="auto"/>
              <w:right w:val="single" w:sz="4" w:space="0" w:color="auto"/>
            </w:tcBorders>
            <w:vAlign w:val="center"/>
            <w:hideMark/>
          </w:tcPr>
          <w:p w14:paraId="4BCB26E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 rue Pierre de Coubertin- 95300 PONTOISE</w:t>
            </w:r>
          </w:p>
        </w:tc>
        <w:tc>
          <w:tcPr>
            <w:tcW w:w="634" w:type="pct"/>
            <w:tcBorders>
              <w:top w:val="nil"/>
              <w:left w:val="nil"/>
              <w:bottom w:val="nil"/>
              <w:right w:val="single" w:sz="4" w:space="0" w:color="auto"/>
            </w:tcBorders>
            <w:noWrap/>
            <w:vAlign w:val="center"/>
            <w:hideMark/>
          </w:tcPr>
          <w:p w14:paraId="4BA0A67D" w14:textId="77777777" w:rsidR="00E57E2E" w:rsidRPr="000A0FAF" w:rsidRDefault="00E57E2E" w:rsidP="00E57E2E">
            <w:pPr>
              <w:spacing w:after="0" w:line="240" w:lineRule="auto"/>
              <w:jc w:val="center"/>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7 200</w:t>
            </w:r>
          </w:p>
        </w:tc>
        <w:tc>
          <w:tcPr>
            <w:tcW w:w="1699" w:type="pct"/>
            <w:tcBorders>
              <w:top w:val="nil"/>
              <w:left w:val="nil"/>
              <w:bottom w:val="single" w:sz="4" w:space="0" w:color="auto"/>
              <w:right w:val="single" w:sz="8" w:space="0" w:color="auto"/>
            </w:tcBorders>
            <w:shd w:val="clear" w:color="000000" w:fill="FFFFFF"/>
            <w:vAlign w:val="center"/>
            <w:hideMark/>
          </w:tcPr>
          <w:p w14:paraId="6D1FEE3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ERP - R</w:t>
            </w:r>
            <w:r w:rsidRPr="000A0FAF">
              <w:rPr>
                <w:rFonts w:eastAsia="Times New Roman" w:cstheme="minorHAnsi"/>
                <w:kern w:val="0"/>
                <w:sz w:val="16"/>
                <w:szCs w:val="16"/>
                <w:lang w:eastAsia="fr-FR"/>
                <w14:ligatures w14:val="none"/>
              </w:rPr>
              <w:br/>
              <w:t>2ème catégorie de type L et R</w:t>
            </w:r>
          </w:p>
        </w:tc>
      </w:tr>
      <w:tr w:rsidR="00E57E2E" w:rsidRPr="000A0FAF" w14:paraId="01F6204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F8C9E2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95 - Cergy</w:t>
            </w:r>
          </w:p>
        </w:tc>
        <w:tc>
          <w:tcPr>
            <w:tcW w:w="1466" w:type="pct"/>
            <w:tcBorders>
              <w:top w:val="nil"/>
              <w:left w:val="nil"/>
              <w:bottom w:val="single" w:sz="4" w:space="0" w:color="auto"/>
              <w:right w:val="single" w:sz="4" w:space="0" w:color="auto"/>
            </w:tcBorders>
            <w:vAlign w:val="center"/>
            <w:hideMark/>
          </w:tcPr>
          <w:p w14:paraId="109C6988"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35 Bd du Port 95000 CERGY</w:t>
            </w:r>
          </w:p>
        </w:tc>
        <w:tc>
          <w:tcPr>
            <w:tcW w:w="634" w:type="pct"/>
            <w:tcBorders>
              <w:top w:val="single" w:sz="4" w:space="0" w:color="auto"/>
              <w:left w:val="nil"/>
              <w:bottom w:val="single" w:sz="4" w:space="0" w:color="auto"/>
              <w:right w:val="single" w:sz="4" w:space="0" w:color="auto"/>
            </w:tcBorders>
            <w:noWrap/>
            <w:vAlign w:val="center"/>
            <w:hideMark/>
          </w:tcPr>
          <w:p w14:paraId="5B8949B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2 476</w:t>
            </w:r>
          </w:p>
        </w:tc>
        <w:tc>
          <w:tcPr>
            <w:tcW w:w="1699" w:type="pct"/>
            <w:tcBorders>
              <w:top w:val="nil"/>
              <w:left w:val="nil"/>
              <w:bottom w:val="single" w:sz="4" w:space="0" w:color="auto"/>
              <w:right w:val="single" w:sz="8" w:space="0" w:color="auto"/>
            </w:tcBorders>
            <w:noWrap/>
            <w:vAlign w:val="center"/>
            <w:hideMark/>
          </w:tcPr>
          <w:p w14:paraId="3CDCE97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746B2E27"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5A4007C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Campus Gambetta</w:t>
            </w:r>
          </w:p>
        </w:tc>
        <w:tc>
          <w:tcPr>
            <w:tcW w:w="1466" w:type="pct"/>
            <w:tcBorders>
              <w:top w:val="nil"/>
              <w:left w:val="nil"/>
              <w:bottom w:val="single" w:sz="4" w:space="0" w:color="auto"/>
              <w:right w:val="single" w:sz="4" w:space="0" w:color="auto"/>
            </w:tcBorders>
            <w:vAlign w:val="center"/>
            <w:hideMark/>
          </w:tcPr>
          <w:p w14:paraId="6578011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245-247 av. Gambetta - 75020 PARIS</w:t>
            </w:r>
          </w:p>
        </w:tc>
        <w:tc>
          <w:tcPr>
            <w:tcW w:w="634" w:type="pct"/>
            <w:tcBorders>
              <w:top w:val="nil"/>
              <w:left w:val="nil"/>
              <w:bottom w:val="single" w:sz="8" w:space="0" w:color="auto"/>
              <w:right w:val="single" w:sz="4" w:space="0" w:color="auto"/>
            </w:tcBorders>
            <w:noWrap/>
            <w:vAlign w:val="center"/>
            <w:hideMark/>
          </w:tcPr>
          <w:p w14:paraId="47CDBF7E"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15 213</w:t>
            </w:r>
          </w:p>
        </w:tc>
        <w:tc>
          <w:tcPr>
            <w:tcW w:w="1699" w:type="pct"/>
            <w:tcBorders>
              <w:top w:val="nil"/>
              <w:left w:val="nil"/>
              <w:bottom w:val="single" w:sz="8" w:space="0" w:color="auto"/>
              <w:right w:val="single" w:sz="8" w:space="0" w:color="auto"/>
            </w:tcBorders>
            <w:noWrap/>
            <w:vAlign w:val="center"/>
            <w:hideMark/>
          </w:tcPr>
          <w:p w14:paraId="3B38283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 X</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1E6AF98E"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4ED6712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ESCP EUROPE Montparnasse</w:t>
            </w:r>
          </w:p>
        </w:tc>
        <w:tc>
          <w:tcPr>
            <w:tcW w:w="1466" w:type="pct"/>
            <w:tcBorders>
              <w:top w:val="nil"/>
              <w:left w:val="nil"/>
              <w:bottom w:val="single" w:sz="4" w:space="0" w:color="auto"/>
              <w:right w:val="single" w:sz="4" w:space="0" w:color="auto"/>
            </w:tcBorders>
            <w:vAlign w:val="center"/>
            <w:hideMark/>
          </w:tcPr>
          <w:p w14:paraId="13BF96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1-5 rue Armand Moisant - 75015 PARIS</w:t>
            </w:r>
          </w:p>
        </w:tc>
        <w:tc>
          <w:tcPr>
            <w:tcW w:w="634" w:type="pct"/>
            <w:tcBorders>
              <w:top w:val="nil"/>
              <w:left w:val="nil"/>
              <w:bottom w:val="single" w:sz="8" w:space="0" w:color="auto"/>
              <w:right w:val="single" w:sz="4" w:space="0" w:color="auto"/>
            </w:tcBorders>
            <w:noWrap/>
            <w:vAlign w:val="center"/>
            <w:hideMark/>
          </w:tcPr>
          <w:p w14:paraId="380506F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17 721</w:t>
            </w:r>
          </w:p>
        </w:tc>
        <w:tc>
          <w:tcPr>
            <w:tcW w:w="1699" w:type="pct"/>
            <w:tcBorders>
              <w:top w:val="nil"/>
              <w:left w:val="nil"/>
              <w:bottom w:val="single" w:sz="8" w:space="0" w:color="auto"/>
              <w:right w:val="single" w:sz="8" w:space="0" w:color="auto"/>
            </w:tcBorders>
            <w:shd w:val="clear" w:color="000000" w:fill="FFFFFF"/>
            <w:noWrap/>
            <w:vAlign w:val="center"/>
            <w:hideMark/>
          </w:tcPr>
          <w:p w14:paraId="33E97645"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P, S - 1ère catégorie</w:t>
            </w:r>
          </w:p>
        </w:tc>
      </w:tr>
      <w:tr w:rsidR="00E57E2E" w:rsidRPr="000A0FAF" w14:paraId="1542A574"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08F470D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w:t>
            </w:r>
          </w:p>
        </w:tc>
        <w:tc>
          <w:tcPr>
            <w:tcW w:w="1466" w:type="pct"/>
            <w:tcBorders>
              <w:top w:val="nil"/>
              <w:left w:val="nil"/>
              <w:bottom w:val="single" w:sz="4" w:space="0" w:color="auto"/>
              <w:right w:val="single" w:sz="4" w:space="0" w:color="auto"/>
            </w:tcBorders>
            <w:vAlign w:val="center"/>
            <w:hideMark/>
          </w:tcPr>
          <w:p w14:paraId="2498A631"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28 rue de l'Abbé Grégoire - 75006 PARIS</w:t>
            </w:r>
          </w:p>
        </w:tc>
        <w:tc>
          <w:tcPr>
            <w:tcW w:w="634" w:type="pct"/>
            <w:tcBorders>
              <w:top w:val="nil"/>
              <w:left w:val="nil"/>
              <w:bottom w:val="single" w:sz="8" w:space="0" w:color="auto"/>
              <w:right w:val="single" w:sz="4" w:space="0" w:color="auto"/>
            </w:tcBorders>
            <w:noWrap/>
            <w:vAlign w:val="center"/>
            <w:hideMark/>
          </w:tcPr>
          <w:p w14:paraId="0F2C7C59"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20 361</w:t>
            </w:r>
          </w:p>
        </w:tc>
        <w:tc>
          <w:tcPr>
            <w:tcW w:w="1699" w:type="pct"/>
            <w:tcBorders>
              <w:top w:val="nil"/>
              <w:left w:val="nil"/>
              <w:bottom w:val="single" w:sz="8" w:space="0" w:color="auto"/>
              <w:right w:val="single" w:sz="8" w:space="0" w:color="auto"/>
            </w:tcBorders>
            <w:shd w:val="clear" w:color="000000" w:fill="FFFFFF"/>
            <w:noWrap/>
            <w:vAlign w:val="center"/>
            <w:hideMark/>
          </w:tcPr>
          <w:p w14:paraId="38AB0DF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 N, X</w:t>
            </w:r>
            <w:r w:rsidRPr="000A0FAF">
              <w:rPr>
                <w:rFonts w:eastAsia="Times New Roman" w:cstheme="minorHAnsi"/>
                <w:color w:val="000000"/>
                <w:kern w:val="0"/>
                <w:sz w:val="16"/>
                <w:szCs w:val="16"/>
                <w:lang w:eastAsia="fr-FR"/>
                <w14:ligatures w14:val="none"/>
              </w:rPr>
              <w:br/>
              <w:t xml:space="preserve"> 1ère catégorie</w:t>
            </w:r>
          </w:p>
        </w:tc>
      </w:tr>
      <w:tr w:rsidR="00E57E2E" w:rsidRPr="000A0FAF" w14:paraId="034E48FD"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38D210E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 Annexe</w:t>
            </w:r>
          </w:p>
        </w:tc>
        <w:tc>
          <w:tcPr>
            <w:tcW w:w="1466" w:type="pct"/>
            <w:tcBorders>
              <w:top w:val="nil"/>
              <w:left w:val="nil"/>
              <w:bottom w:val="single" w:sz="4" w:space="0" w:color="auto"/>
              <w:right w:val="single" w:sz="4" w:space="0" w:color="auto"/>
            </w:tcBorders>
            <w:vAlign w:val="center"/>
            <w:hideMark/>
          </w:tcPr>
          <w:p w14:paraId="6DDE7B5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11 rue du Ballon - 93160 NOISY LE GRAND</w:t>
            </w:r>
          </w:p>
        </w:tc>
        <w:tc>
          <w:tcPr>
            <w:tcW w:w="634" w:type="pct"/>
            <w:tcBorders>
              <w:top w:val="nil"/>
              <w:left w:val="nil"/>
              <w:bottom w:val="single" w:sz="8" w:space="0" w:color="auto"/>
              <w:right w:val="single" w:sz="4" w:space="0" w:color="auto"/>
            </w:tcBorders>
            <w:noWrap/>
            <w:vAlign w:val="center"/>
            <w:hideMark/>
          </w:tcPr>
          <w:p w14:paraId="0B2F0FF4"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5 468</w:t>
            </w:r>
          </w:p>
        </w:tc>
        <w:tc>
          <w:tcPr>
            <w:tcW w:w="1699" w:type="pct"/>
            <w:tcBorders>
              <w:top w:val="nil"/>
              <w:left w:val="nil"/>
              <w:bottom w:val="single" w:sz="8" w:space="0" w:color="auto"/>
              <w:right w:val="single" w:sz="8" w:space="0" w:color="auto"/>
            </w:tcBorders>
            <w:noWrap/>
            <w:vAlign w:val="center"/>
            <w:hideMark/>
          </w:tcPr>
          <w:p w14:paraId="2783B89E"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164B396" w14:textId="77777777" w:rsidTr="00E57E2E">
        <w:trPr>
          <w:trHeight w:val="316"/>
        </w:trPr>
        <w:tc>
          <w:tcPr>
            <w:tcW w:w="1201" w:type="pct"/>
            <w:tcBorders>
              <w:top w:val="nil"/>
              <w:left w:val="single" w:sz="8" w:space="0" w:color="auto"/>
              <w:bottom w:val="single" w:sz="4" w:space="0" w:color="auto"/>
              <w:right w:val="single" w:sz="4" w:space="0" w:color="auto"/>
            </w:tcBorders>
            <w:vAlign w:val="center"/>
            <w:hideMark/>
          </w:tcPr>
          <w:p w14:paraId="6D52BF3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GOBELINS L'ECOLE DE L'IMAGE</w:t>
            </w:r>
          </w:p>
        </w:tc>
        <w:tc>
          <w:tcPr>
            <w:tcW w:w="1466" w:type="pct"/>
            <w:tcBorders>
              <w:top w:val="nil"/>
              <w:left w:val="nil"/>
              <w:bottom w:val="single" w:sz="4" w:space="0" w:color="auto"/>
              <w:right w:val="single" w:sz="4" w:space="0" w:color="auto"/>
            </w:tcBorders>
            <w:vAlign w:val="center"/>
            <w:hideMark/>
          </w:tcPr>
          <w:p w14:paraId="1A7F833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73 bd Saint-Marcel - 75013 PARIS</w:t>
            </w:r>
          </w:p>
        </w:tc>
        <w:tc>
          <w:tcPr>
            <w:tcW w:w="634" w:type="pct"/>
            <w:tcBorders>
              <w:top w:val="nil"/>
              <w:left w:val="nil"/>
              <w:bottom w:val="single" w:sz="8" w:space="0" w:color="auto"/>
              <w:right w:val="single" w:sz="4" w:space="0" w:color="auto"/>
            </w:tcBorders>
            <w:noWrap/>
            <w:vAlign w:val="center"/>
            <w:hideMark/>
          </w:tcPr>
          <w:p w14:paraId="28DACAA6"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8 125</w:t>
            </w:r>
          </w:p>
        </w:tc>
        <w:tc>
          <w:tcPr>
            <w:tcW w:w="1699" w:type="pct"/>
            <w:tcBorders>
              <w:top w:val="nil"/>
              <w:left w:val="nil"/>
              <w:bottom w:val="single" w:sz="8" w:space="0" w:color="auto"/>
              <w:right w:val="single" w:sz="8" w:space="0" w:color="auto"/>
            </w:tcBorders>
            <w:noWrap/>
            <w:vAlign w:val="center"/>
            <w:hideMark/>
          </w:tcPr>
          <w:p w14:paraId="6C9D1612"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1E51E2B8" w14:textId="77777777" w:rsidTr="00E57E2E">
        <w:trPr>
          <w:trHeight w:val="564"/>
        </w:trPr>
        <w:tc>
          <w:tcPr>
            <w:tcW w:w="1201" w:type="pct"/>
            <w:tcBorders>
              <w:top w:val="nil"/>
              <w:left w:val="single" w:sz="8" w:space="0" w:color="auto"/>
              <w:bottom w:val="single" w:sz="4" w:space="0" w:color="auto"/>
              <w:right w:val="single" w:sz="4" w:space="0" w:color="auto"/>
            </w:tcBorders>
            <w:vAlign w:val="center"/>
            <w:hideMark/>
          </w:tcPr>
          <w:p w14:paraId="6F4A75D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ISIPCA </w:t>
            </w:r>
          </w:p>
        </w:tc>
        <w:tc>
          <w:tcPr>
            <w:tcW w:w="1466" w:type="pct"/>
            <w:tcBorders>
              <w:top w:val="nil"/>
              <w:left w:val="nil"/>
              <w:bottom w:val="single" w:sz="4" w:space="0" w:color="auto"/>
              <w:right w:val="single" w:sz="4" w:space="0" w:color="auto"/>
            </w:tcBorders>
            <w:vAlign w:val="center"/>
            <w:hideMark/>
          </w:tcPr>
          <w:p w14:paraId="16982FC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34-36 rue du parc de </w:t>
            </w:r>
            <w:r w:rsidRPr="00574EB1">
              <w:rPr>
                <w:rFonts w:eastAsia="Times New Roman" w:cstheme="minorHAnsi"/>
                <w:kern w:val="0"/>
                <w:sz w:val="16"/>
                <w:szCs w:val="16"/>
                <w:lang w:eastAsia="fr-FR"/>
                <w14:ligatures w14:val="none"/>
              </w:rPr>
              <w:t xml:space="preserve">CLAGNY - </w:t>
            </w:r>
            <w:r w:rsidRPr="000A0FAF">
              <w:rPr>
                <w:rFonts w:eastAsia="Times New Roman" w:cstheme="minorHAnsi"/>
                <w:kern w:val="0"/>
                <w:sz w:val="16"/>
                <w:szCs w:val="16"/>
                <w:lang w:eastAsia="fr-FR"/>
                <w14:ligatures w14:val="none"/>
              </w:rPr>
              <w:t>78000 VERSAILLES</w:t>
            </w:r>
          </w:p>
        </w:tc>
        <w:tc>
          <w:tcPr>
            <w:tcW w:w="634" w:type="pct"/>
            <w:tcBorders>
              <w:top w:val="nil"/>
              <w:left w:val="nil"/>
              <w:bottom w:val="single" w:sz="8" w:space="0" w:color="auto"/>
              <w:right w:val="single" w:sz="4" w:space="0" w:color="auto"/>
            </w:tcBorders>
            <w:noWrap/>
            <w:vAlign w:val="center"/>
            <w:hideMark/>
          </w:tcPr>
          <w:p w14:paraId="676D70E8"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4 162</w:t>
            </w:r>
          </w:p>
        </w:tc>
        <w:tc>
          <w:tcPr>
            <w:tcW w:w="1699" w:type="pct"/>
            <w:tcBorders>
              <w:top w:val="nil"/>
              <w:left w:val="nil"/>
              <w:bottom w:val="single" w:sz="8" w:space="0" w:color="auto"/>
              <w:right w:val="single" w:sz="8" w:space="0" w:color="auto"/>
            </w:tcBorders>
            <w:shd w:val="clear" w:color="000000" w:fill="FFFFFF"/>
            <w:vAlign w:val="center"/>
            <w:hideMark/>
          </w:tcPr>
          <w:p w14:paraId="6C91540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Bât 1 et 3 :  </w:t>
            </w:r>
            <w:proofErr w:type="gramStart"/>
            <w:r w:rsidRPr="000A0FAF">
              <w:rPr>
                <w:rFonts w:eastAsia="Times New Roman" w:cstheme="minorHAnsi"/>
                <w:color w:val="000000"/>
                <w:kern w:val="0"/>
                <w:sz w:val="16"/>
                <w:szCs w:val="16"/>
                <w:lang w:eastAsia="fr-FR"/>
                <w14:ligatures w14:val="none"/>
              </w:rPr>
              <w:t>R,W</w:t>
            </w:r>
            <w:proofErr w:type="gramEnd"/>
            <w:r w:rsidRPr="000A0FAF">
              <w:rPr>
                <w:rFonts w:eastAsia="Times New Roman" w:cstheme="minorHAnsi"/>
                <w:color w:val="000000"/>
                <w:kern w:val="0"/>
                <w:sz w:val="16"/>
                <w:szCs w:val="16"/>
                <w:lang w:eastAsia="fr-FR"/>
                <w14:ligatures w14:val="none"/>
              </w:rPr>
              <w:t xml:space="preserve"> - 5ème catégorie                     Bât 2 : R, L, N - 4ème catégorie </w:t>
            </w:r>
          </w:p>
        </w:tc>
      </w:tr>
      <w:tr w:rsidR="00E57E2E" w:rsidRPr="000A0FAF" w14:paraId="6CFBA52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1B98686"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FERRANDI PARIS Campus Saint Gratien</w:t>
            </w:r>
          </w:p>
        </w:tc>
        <w:tc>
          <w:tcPr>
            <w:tcW w:w="1466" w:type="pct"/>
            <w:tcBorders>
              <w:top w:val="nil"/>
              <w:left w:val="nil"/>
              <w:bottom w:val="single" w:sz="4" w:space="0" w:color="auto"/>
              <w:right w:val="single" w:sz="4" w:space="0" w:color="auto"/>
            </w:tcBorders>
            <w:vAlign w:val="center"/>
            <w:hideMark/>
          </w:tcPr>
          <w:p w14:paraId="156A8BE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17 boulevard Pasteur - 95210 SAINT GRATIEN</w:t>
            </w:r>
          </w:p>
        </w:tc>
        <w:tc>
          <w:tcPr>
            <w:tcW w:w="634" w:type="pct"/>
            <w:tcBorders>
              <w:top w:val="nil"/>
              <w:left w:val="nil"/>
              <w:bottom w:val="nil"/>
              <w:right w:val="single" w:sz="4" w:space="0" w:color="auto"/>
            </w:tcBorders>
            <w:noWrap/>
            <w:vAlign w:val="center"/>
            <w:hideMark/>
          </w:tcPr>
          <w:p w14:paraId="338548B3"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7 470</w:t>
            </w:r>
          </w:p>
        </w:tc>
        <w:tc>
          <w:tcPr>
            <w:tcW w:w="1699" w:type="pct"/>
            <w:tcBorders>
              <w:top w:val="nil"/>
              <w:left w:val="nil"/>
              <w:bottom w:val="nil"/>
              <w:right w:val="single" w:sz="8" w:space="0" w:color="auto"/>
            </w:tcBorders>
            <w:shd w:val="clear" w:color="000000" w:fill="FFFFFF"/>
            <w:noWrap/>
            <w:vAlign w:val="center"/>
            <w:hideMark/>
          </w:tcPr>
          <w:p w14:paraId="1B42CE93"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ERP </w:t>
            </w:r>
            <w:proofErr w:type="gramStart"/>
            <w:r w:rsidRPr="000A0FAF">
              <w:rPr>
                <w:rFonts w:eastAsia="Times New Roman" w:cstheme="minorHAnsi"/>
                <w:color w:val="000000"/>
                <w:kern w:val="0"/>
                <w:sz w:val="16"/>
                <w:szCs w:val="16"/>
                <w:lang w:eastAsia="fr-FR"/>
                <w14:ligatures w14:val="none"/>
              </w:rPr>
              <w:t>R,L</w:t>
            </w:r>
            <w:proofErr w:type="gramEnd"/>
            <w:r w:rsidRPr="000A0FAF">
              <w:rPr>
                <w:rFonts w:eastAsia="Times New Roman" w:cstheme="minorHAnsi"/>
                <w:color w:val="000000"/>
                <w:kern w:val="0"/>
                <w:sz w:val="16"/>
                <w:szCs w:val="16"/>
                <w:lang w:eastAsia="fr-FR"/>
                <w14:ligatures w14:val="none"/>
              </w:rPr>
              <w:t>,N</w:t>
            </w:r>
            <w:r w:rsidRPr="000A0FAF">
              <w:rPr>
                <w:rFonts w:eastAsia="Times New Roman" w:cstheme="minorHAnsi"/>
                <w:color w:val="000000"/>
                <w:kern w:val="0"/>
                <w:sz w:val="16"/>
                <w:szCs w:val="16"/>
                <w:lang w:eastAsia="fr-FR"/>
                <w14:ligatures w14:val="none"/>
              </w:rPr>
              <w:br/>
              <w:t xml:space="preserve"> 2ème catégorie</w:t>
            </w:r>
          </w:p>
        </w:tc>
      </w:tr>
      <w:tr w:rsidR="00E57E2E" w:rsidRPr="000A0FAF" w14:paraId="4221753B"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CFCD65E"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SUP DE V </w:t>
            </w:r>
          </w:p>
        </w:tc>
        <w:tc>
          <w:tcPr>
            <w:tcW w:w="1466" w:type="pct"/>
            <w:tcBorders>
              <w:top w:val="nil"/>
              <w:left w:val="nil"/>
              <w:bottom w:val="single" w:sz="4" w:space="0" w:color="auto"/>
              <w:right w:val="single" w:sz="4" w:space="0" w:color="auto"/>
            </w:tcBorders>
            <w:vAlign w:val="center"/>
            <w:hideMark/>
          </w:tcPr>
          <w:p w14:paraId="5AB882F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44 rue Patenôtre- 78120 RAMBOUILLET</w:t>
            </w:r>
          </w:p>
        </w:tc>
        <w:tc>
          <w:tcPr>
            <w:tcW w:w="634" w:type="pct"/>
            <w:tcBorders>
              <w:top w:val="single" w:sz="4" w:space="0" w:color="auto"/>
              <w:left w:val="nil"/>
              <w:bottom w:val="single" w:sz="4" w:space="0" w:color="auto"/>
              <w:right w:val="single" w:sz="4" w:space="0" w:color="auto"/>
            </w:tcBorders>
            <w:noWrap/>
            <w:vAlign w:val="center"/>
            <w:hideMark/>
          </w:tcPr>
          <w:p w14:paraId="73859ED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2 223</w:t>
            </w:r>
          </w:p>
        </w:tc>
        <w:tc>
          <w:tcPr>
            <w:tcW w:w="1699" w:type="pct"/>
            <w:tcBorders>
              <w:top w:val="single" w:sz="4" w:space="0" w:color="auto"/>
              <w:left w:val="nil"/>
              <w:bottom w:val="single" w:sz="4" w:space="0" w:color="auto"/>
              <w:right w:val="single" w:sz="8" w:space="0" w:color="auto"/>
            </w:tcBorders>
            <w:shd w:val="clear" w:color="000000" w:fill="FFFFFF"/>
            <w:vAlign w:val="center"/>
            <w:hideMark/>
          </w:tcPr>
          <w:p w14:paraId="682A8447"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R, L - 3ème catégorie</w:t>
            </w:r>
            <w:r w:rsidRPr="000A0FAF">
              <w:rPr>
                <w:rFonts w:eastAsia="Times New Roman" w:cstheme="minorHAnsi"/>
                <w:color w:val="000000"/>
                <w:kern w:val="0"/>
                <w:sz w:val="16"/>
                <w:szCs w:val="16"/>
                <w:lang w:eastAsia="fr-FR"/>
                <w14:ligatures w14:val="none"/>
              </w:rPr>
              <w:br/>
              <w:t>ERP N - 5ème catégorie</w:t>
            </w:r>
          </w:p>
        </w:tc>
      </w:tr>
      <w:tr w:rsidR="00E57E2E" w:rsidRPr="000A0FAF" w14:paraId="170DAB7E"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89B1F52"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CFI Orly</w:t>
            </w:r>
          </w:p>
        </w:tc>
        <w:tc>
          <w:tcPr>
            <w:tcW w:w="1466" w:type="pct"/>
            <w:tcBorders>
              <w:top w:val="nil"/>
              <w:left w:val="nil"/>
              <w:bottom w:val="single" w:sz="4" w:space="0" w:color="auto"/>
              <w:right w:val="single" w:sz="4" w:space="0" w:color="auto"/>
            </w:tcBorders>
            <w:vAlign w:val="center"/>
            <w:hideMark/>
          </w:tcPr>
          <w:p w14:paraId="120D39D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5 place de la Gare des Saules - 94310 ORLY</w:t>
            </w:r>
          </w:p>
        </w:tc>
        <w:tc>
          <w:tcPr>
            <w:tcW w:w="634" w:type="pct"/>
            <w:tcBorders>
              <w:top w:val="nil"/>
              <w:left w:val="nil"/>
              <w:bottom w:val="single" w:sz="4" w:space="0" w:color="auto"/>
              <w:right w:val="single" w:sz="4" w:space="0" w:color="auto"/>
            </w:tcBorders>
            <w:noWrap/>
            <w:vAlign w:val="center"/>
            <w:hideMark/>
          </w:tcPr>
          <w:p w14:paraId="20700D80"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11 075</w:t>
            </w:r>
          </w:p>
        </w:tc>
        <w:tc>
          <w:tcPr>
            <w:tcW w:w="1699" w:type="pct"/>
            <w:tcBorders>
              <w:top w:val="nil"/>
              <w:left w:val="nil"/>
              <w:bottom w:val="single" w:sz="4" w:space="0" w:color="auto"/>
              <w:right w:val="single" w:sz="8" w:space="0" w:color="auto"/>
            </w:tcBorders>
            <w:shd w:val="clear" w:color="000000" w:fill="FFFFFF"/>
            <w:noWrap/>
            <w:vAlign w:val="center"/>
            <w:hideMark/>
          </w:tcPr>
          <w:p w14:paraId="05C2A3A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5E7AD4F2" w14:textId="77777777" w:rsidTr="00E57E2E">
        <w:trPr>
          <w:trHeight w:val="306"/>
        </w:trPr>
        <w:tc>
          <w:tcPr>
            <w:tcW w:w="1201" w:type="pct"/>
            <w:tcBorders>
              <w:top w:val="nil"/>
              <w:left w:val="single" w:sz="8" w:space="0" w:color="auto"/>
              <w:bottom w:val="single" w:sz="4" w:space="0" w:color="auto"/>
              <w:right w:val="single" w:sz="4" w:space="0" w:color="auto"/>
            </w:tcBorders>
            <w:vAlign w:val="bottom"/>
            <w:hideMark/>
          </w:tcPr>
          <w:p w14:paraId="0278C87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Immeuble TOCQUEVILLE-CARDINET</w:t>
            </w:r>
          </w:p>
        </w:tc>
        <w:tc>
          <w:tcPr>
            <w:tcW w:w="1466" w:type="pct"/>
            <w:tcBorders>
              <w:top w:val="nil"/>
              <w:left w:val="nil"/>
              <w:bottom w:val="single" w:sz="4" w:space="0" w:color="auto"/>
              <w:right w:val="single" w:sz="4" w:space="0" w:color="auto"/>
            </w:tcBorders>
            <w:vAlign w:val="center"/>
            <w:hideMark/>
          </w:tcPr>
          <w:p w14:paraId="6EAFEA0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47-49 rue de Tocqueville / 92 rue Cardinet - 75017 PARIS</w:t>
            </w:r>
          </w:p>
        </w:tc>
        <w:tc>
          <w:tcPr>
            <w:tcW w:w="634" w:type="pct"/>
            <w:tcBorders>
              <w:top w:val="nil"/>
              <w:left w:val="nil"/>
              <w:bottom w:val="single" w:sz="4" w:space="0" w:color="auto"/>
              <w:right w:val="single" w:sz="4" w:space="0" w:color="auto"/>
            </w:tcBorders>
            <w:noWrap/>
            <w:vAlign w:val="center"/>
            <w:hideMark/>
          </w:tcPr>
          <w:p w14:paraId="6DB1019A"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10 040</w:t>
            </w:r>
          </w:p>
        </w:tc>
        <w:tc>
          <w:tcPr>
            <w:tcW w:w="1699" w:type="pct"/>
            <w:tcBorders>
              <w:top w:val="nil"/>
              <w:left w:val="nil"/>
              <w:bottom w:val="single" w:sz="4" w:space="0" w:color="auto"/>
              <w:right w:val="single" w:sz="8" w:space="0" w:color="auto"/>
            </w:tcBorders>
            <w:shd w:val="clear" w:color="000000" w:fill="FFFFFF"/>
            <w:noWrap/>
            <w:vAlign w:val="center"/>
            <w:hideMark/>
          </w:tcPr>
          <w:p w14:paraId="3A976E9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70EEB29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2948414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Sup de V - 51 boulevard de la Paix</w:t>
            </w:r>
          </w:p>
        </w:tc>
        <w:tc>
          <w:tcPr>
            <w:tcW w:w="1466" w:type="pct"/>
            <w:tcBorders>
              <w:top w:val="nil"/>
              <w:left w:val="nil"/>
              <w:bottom w:val="single" w:sz="4" w:space="0" w:color="auto"/>
              <w:right w:val="single" w:sz="4" w:space="0" w:color="auto"/>
            </w:tcBorders>
            <w:vAlign w:val="center"/>
            <w:hideMark/>
          </w:tcPr>
          <w:p w14:paraId="53FDE45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51 </w:t>
            </w:r>
            <w:proofErr w:type="spellStart"/>
            <w:r w:rsidRPr="000A0FAF">
              <w:rPr>
                <w:rFonts w:eastAsia="Times New Roman" w:cstheme="minorHAnsi"/>
                <w:kern w:val="0"/>
                <w:sz w:val="16"/>
                <w:szCs w:val="16"/>
                <w:lang w:eastAsia="fr-FR"/>
                <w14:ligatures w14:val="none"/>
              </w:rPr>
              <w:t>bl</w:t>
            </w:r>
            <w:proofErr w:type="spellEnd"/>
            <w:r w:rsidRPr="000A0FAF">
              <w:rPr>
                <w:rFonts w:eastAsia="Times New Roman" w:cstheme="minorHAnsi"/>
                <w:kern w:val="0"/>
                <w:sz w:val="16"/>
                <w:szCs w:val="16"/>
                <w:lang w:eastAsia="fr-FR"/>
                <w14:ligatures w14:val="none"/>
              </w:rPr>
              <w:t xml:space="preserve"> de la Paix- 78100 SAINT GERMAIN EN LAYE</w:t>
            </w:r>
          </w:p>
        </w:tc>
        <w:tc>
          <w:tcPr>
            <w:tcW w:w="634" w:type="pct"/>
            <w:tcBorders>
              <w:top w:val="nil"/>
              <w:left w:val="nil"/>
              <w:bottom w:val="single" w:sz="4" w:space="0" w:color="auto"/>
              <w:right w:val="single" w:sz="4" w:space="0" w:color="auto"/>
            </w:tcBorders>
            <w:noWrap/>
            <w:vAlign w:val="center"/>
            <w:hideMark/>
          </w:tcPr>
          <w:p w14:paraId="4E2DAE6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2 392</w:t>
            </w:r>
          </w:p>
        </w:tc>
        <w:tc>
          <w:tcPr>
            <w:tcW w:w="1699" w:type="pct"/>
            <w:tcBorders>
              <w:top w:val="nil"/>
              <w:left w:val="nil"/>
              <w:bottom w:val="single" w:sz="4" w:space="0" w:color="auto"/>
              <w:right w:val="single" w:sz="8" w:space="0" w:color="auto"/>
            </w:tcBorders>
            <w:shd w:val="clear" w:color="000000" w:fill="FFFFFF"/>
            <w:noWrap/>
            <w:vAlign w:val="center"/>
            <w:hideMark/>
          </w:tcPr>
          <w:p w14:paraId="498791BC"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4ème catégorie</w:t>
            </w:r>
          </w:p>
        </w:tc>
      </w:tr>
      <w:tr w:rsidR="00E57E2E" w:rsidRPr="000A0FAF" w14:paraId="632FFC4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046F84C"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GESCIA / ENGHIEN</w:t>
            </w:r>
          </w:p>
        </w:tc>
        <w:tc>
          <w:tcPr>
            <w:tcW w:w="1466" w:type="pct"/>
            <w:tcBorders>
              <w:top w:val="nil"/>
              <w:left w:val="nil"/>
              <w:bottom w:val="single" w:sz="4" w:space="0" w:color="auto"/>
              <w:right w:val="single" w:sz="4" w:space="0" w:color="auto"/>
            </w:tcBorders>
            <w:vAlign w:val="center"/>
            <w:hideMark/>
          </w:tcPr>
          <w:p w14:paraId="0DB0253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 xml:space="preserve">Centre Pierre SALVI -24 bis, </w:t>
            </w:r>
            <w:proofErr w:type="spellStart"/>
            <w:r w:rsidRPr="000A0FAF">
              <w:rPr>
                <w:rFonts w:eastAsia="Times New Roman" w:cstheme="minorHAnsi"/>
                <w:kern w:val="0"/>
                <w:sz w:val="16"/>
                <w:szCs w:val="16"/>
                <w:lang w:eastAsia="fr-FR"/>
                <w14:ligatures w14:val="none"/>
              </w:rPr>
              <w:t>Bld</w:t>
            </w:r>
            <w:proofErr w:type="spellEnd"/>
            <w:r w:rsidRPr="000A0FAF">
              <w:rPr>
                <w:rFonts w:eastAsia="Times New Roman" w:cstheme="minorHAnsi"/>
                <w:kern w:val="0"/>
                <w:sz w:val="16"/>
                <w:szCs w:val="16"/>
                <w:lang w:eastAsia="fr-FR"/>
                <w14:ligatures w14:val="none"/>
              </w:rPr>
              <w:t xml:space="preserve"> d'Ormesson- 95880 ENGHIEN LES BAINS</w:t>
            </w:r>
          </w:p>
        </w:tc>
        <w:tc>
          <w:tcPr>
            <w:tcW w:w="634" w:type="pct"/>
            <w:tcBorders>
              <w:top w:val="nil"/>
              <w:left w:val="nil"/>
              <w:bottom w:val="single" w:sz="4" w:space="0" w:color="auto"/>
              <w:right w:val="single" w:sz="4" w:space="0" w:color="auto"/>
            </w:tcBorders>
            <w:noWrap/>
            <w:vAlign w:val="center"/>
            <w:hideMark/>
          </w:tcPr>
          <w:p w14:paraId="398FC1BC"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2 488</w:t>
            </w:r>
          </w:p>
        </w:tc>
        <w:tc>
          <w:tcPr>
            <w:tcW w:w="1699" w:type="pct"/>
            <w:tcBorders>
              <w:top w:val="nil"/>
              <w:left w:val="nil"/>
              <w:bottom w:val="single" w:sz="4" w:space="0" w:color="auto"/>
              <w:right w:val="single" w:sz="8" w:space="0" w:color="auto"/>
            </w:tcBorders>
            <w:shd w:val="clear" w:color="000000" w:fill="FFFFFF"/>
            <w:noWrap/>
            <w:vAlign w:val="center"/>
            <w:hideMark/>
          </w:tcPr>
          <w:p w14:paraId="5B082994"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R</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A5273F3"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42ED8C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Ateliers locatifs de Saint GRATIEN</w:t>
            </w:r>
          </w:p>
        </w:tc>
        <w:tc>
          <w:tcPr>
            <w:tcW w:w="1466" w:type="pct"/>
            <w:tcBorders>
              <w:top w:val="nil"/>
              <w:left w:val="nil"/>
              <w:bottom w:val="single" w:sz="4" w:space="0" w:color="auto"/>
              <w:right w:val="single" w:sz="4" w:space="0" w:color="auto"/>
            </w:tcBorders>
            <w:vAlign w:val="center"/>
            <w:hideMark/>
          </w:tcPr>
          <w:p w14:paraId="2E4534B9"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32/40 boulevard Pasteur - 95810 SAINT GRATIEN</w:t>
            </w:r>
          </w:p>
        </w:tc>
        <w:tc>
          <w:tcPr>
            <w:tcW w:w="634" w:type="pct"/>
            <w:tcBorders>
              <w:top w:val="nil"/>
              <w:left w:val="nil"/>
              <w:bottom w:val="single" w:sz="4" w:space="0" w:color="auto"/>
              <w:right w:val="single" w:sz="4" w:space="0" w:color="auto"/>
            </w:tcBorders>
            <w:shd w:val="clear" w:color="000000" w:fill="FFFFFF"/>
            <w:noWrap/>
            <w:vAlign w:val="center"/>
            <w:hideMark/>
          </w:tcPr>
          <w:p w14:paraId="30046D02"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1 800</w:t>
            </w:r>
          </w:p>
        </w:tc>
        <w:tc>
          <w:tcPr>
            <w:tcW w:w="1699" w:type="pct"/>
            <w:tcBorders>
              <w:top w:val="nil"/>
              <w:left w:val="nil"/>
              <w:bottom w:val="single" w:sz="4" w:space="0" w:color="auto"/>
              <w:right w:val="single" w:sz="8" w:space="0" w:color="auto"/>
            </w:tcBorders>
            <w:shd w:val="clear" w:color="000000" w:fill="FFFFFF"/>
            <w:noWrap/>
            <w:vAlign w:val="center"/>
            <w:hideMark/>
          </w:tcPr>
          <w:p w14:paraId="34D6AA5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Code du travail</w:t>
            </w:r>
          </w:p>
        </w:tc>
      </w:tr>
      <w:tr w:rsidR="00E57E2E" w:rsidRPr="000A0FAF" w14:paraId="52D621B2"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3836F3AA"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75</w:t>
            </w:r>
          </w:p>
        </w:tc>
        <w:tc>
          <w:tcPr>
            <w:tcW w:w="1466" w:type="pct"/>
            <w:tcBorders>
              <w:top w:val="nil"/>
              <w:left w:val="nil"/>
              <w:bottom w:val="single" w:sz="4" w:space="0" w:color="auto"/>
              <w:right w:val="single" w:sz="4" w:space="0" w:color="auto"/>
            </w:tcBorders>
            <w:vAlign w:val="center"/>
            <w:hideMark/>
          </w:tcPr>
          <w:p w14:paraId="2F2E980D"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 place de la Bourse- 75002 Paris</w:t>
            </w:r>
          </w:p>
        </w:tc>
        <w:tc>
          <w:tcPr>
            <w:tcW w:w="634" w:type="pct"/>
            <w:tcBorders>
              <w:top w:val="nil"/>
              <w:left w:val="nil"/>
              <w:bottom w:val="single" w:sz="4" w:space="0" w:color="auto"/>
              <w:right w:val="single" w:sz="4" w:space="0" w:color="auto"/>
            </w:tcBorders>
            <w:noWrap/>
            <w:vAlign w:val="center"/>
            <w:hideMark/>
          </w:tcPr>
          <w:p w14:paraId="298BF5A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2 020</w:t>
            </w:r>
          </w:p>
        </w:tc>
        <w:tc>
          <w:tcPr>
            <w:tcW w:w="1699" w:type="pct"/>
            <w:tcBorders>
              <w:top w:val="nil"/>
              <w:left w:val="nil"/>
              <w:bottom w:val="single" w:sz="4" w:space="0" w:color="auto"/>
              <w:right w:val="single" w:sz="8" w:space="0" w:color="auto"/>
            </w:tcBorders>
            <w:noWrap/>
            <w:vAlign w:val="center"/>
            <w:hideMark/>
          </w:tcPr>
          <w:p w14:paraId="795BD3B8"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6074140A" w14:textId="77777777" w:rsidTr="00014E83">
        <w:trPr>
          <w:trHeight w:val="580"/>
        </w:trPr>
        <w:tc>
          <w:tcPr>
            <w:tcW w:w="1201" w:type="pct"/>
            <w:tcBorders>
              <w:top w:val="nil"/>
              <w:left w:val="single" w:sz="8" w:space="0" w:color="auto"/>
              <w:bottom w:val="single" w:sz="4" w:space="0" w:color="auto"/>
              <w:right w:val="single" w:sz="4" w:space="0" w:color="auto"/>
            </w:tcBorders>
            <w:vAlign w:val="center"/>
            <w:hideMark/>
          </w:tcPr>
          <w:p w14:paraId="7BD77A35"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78</w:t>
            </w:r>
          </w:p>
        </w:tc>
        <w:tc>
          <w:tcPr>
            <w:tcW w:w="1466" w:type="pct"/>
            <w:tcBorders>
              <w:top w:val="nil"/>
              <w:left w:val="nil"/>
              <w:bottom w:val="single" w:sz="4" w:space="0" w:color="auto"/>
              <w:right w:val="single" w:sz="4" w:space="0" w:color="auto"/>
            </w:tcBorders>
            <w:vAlign w:val="center"/>
            <w:hideMark/>
          </w:tcPr>
          <w:p w14:paraId="14784D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21-23-25-27 avenue de Paris- 78000 VERSAILLES</w:t>
            </w:r>
          </w:p>
        </w:tc>
        <w:tc>
          <w:tcPr>
            <w:tcW w:w="634" w:type="pct"/>
            <w:tcBorders>
              <w:top w:val="nil"/>
              <w:left w:val="nil"/>
              <w:bottom w:val="single" w:sz="4" w:space="0" w:color="auto"/>
              <w:right w:val="single" w:sz="4" w:space="0" w:color="auto"/>
            </w:tcBorders>
            <w:noWrap/>
            <w:vAlign w:val="center"/>
            <w:hideMark/>
          </w:tcPr>
          <w:p w14:paraId="6644BFDD"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4 622</w:t>
            </w:r>
          </w:p>
        </w:tc>
        <w:tc>
          <w:tcPr>
            <w:tcW w:w="1699" w:type="pct"/>
            <w:tcBorders>
              <w:top w:val="nil"/>
              <w:left w:val="nil"/>
              <w:bottom w:val="single" w:sz="4" w:space="0" w:color="auto"/>
              <w:right w:val="single" w:sz="8" w:space="0" w:color="auto"/>
            </w:tcBorders>
            <w:shd w:val="clear" w:color="000000" w:fill="FFFFFF"/>
            <w:vAlign w:val="center"/>
            <w:hideMark/>
          </w:tcPr>
          <w:p w14:paraId="76817BB7" w14:textId="76FEAA78"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L, W - 4ème catégorie</w:t>
            </w:r>
            <w:r w:rsidRPr="000A0FAF">
              <w:rPr>
                <w:rFonts w:eastAsia="Times New Roman" w:cstheme="minorHAnsi"/>
                <w:color w:val="000000"/>
                <w:kern w:val="0"/>
                <w:sz w:val="16"/>
                <w:szCs w:val="16"/>
                <w:lang w:eastAsia="fr-FR"/>
                <w14:ligatures w14:val="none"/>
              </w:rPr>
              <w:br/>
              <w:t>ERP L, N - 3ème catégorie</w:t>
            </w:r>
            <w:r w:rsidR="00014E83">
              <w:rPr>
                <w:rFonts w:eastAsia="Times New Roman" w:cstheme="minorHAnsi"/>
                <w:color w:val="000000"/>
                <w:kern w:val="0"/>
                <w:sz w:val="16"/>
                <w:szCs w:val="16"/>
                <w:lang w:eastAsia="fr-FR"/>
                <w14:ligatures w14:val="none"/>
              </w:rPr>
              <w:t xml:space="preserve"> / </w:t>
            </w:r>
            <w:r w:rsidRPr="000A0FAF">
              <w:rPr>
                <w:rFonts w:eastAsia="Times New Roman" w:cstheme="minorHAnsi"/>
                <w:color w:val="000000"/>
                <w:kern w:val="0"/>
                <w:sz w:val="16"/>
                <w:szCs w:val="16"/>
                <w:lang w:eastAsia="fr-FR"/>
                <w14:ligatures w14:val="none"/>
              </w:rPr>
              <w:t>Code du travail</w:t>
            </w:r>
          </w:p>
        </w:tc>
      </w:tr>
      <w:tr w:rsidR="00E57E2E" w:rsidRPr="000A0FAF" w14:paraId="5B0528CC"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031A78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93</w:t>
            </w:r>
          </w:p>
        </w:tc>
        <w:tc>
          <w:tcPr>
            <w:tcW w:w="1466" w:type="pct"/>
            <w:tcBorders>
              <w:top w:val="nil"/>
              <w:left w:val="nil"/>
              <w:bottom w:val="single" w:sz="4" w:space="0" w:color="auto"/>
              <w:right w:val="single" w:sz="4" w:space="0" w:color="auto"/>
            </w:tcBorders>
            <w:vAlign w:val="center"/>
            <w:hideMark/>
          </w:tcPr>
          <w:p w14:paraId="6BF42B4C" w14:textId="77777777" w:rsidR="00E57E2E" w:rsidRPr="002777C5" w:rsidRDefault="00E57E2E" w:rsidP="00E57E2E">
            <w:pPr>
              <w:spacing w:after="0" w:line="240" w:lineRule="auto"/>
              <w:rPr>
                <w:rFonts w:eastAsia="Times New Roman" w:cstheme="minorHAnsi"/>
                <w:kern w:val="0"/>
                <w:sz w:val="16"/>
                <w:szCs w:val="16"/>
                <w:lang w:val="en-GB" w:eastAsia="fr-FR"/>
                <w14:ligatures w14:val="none"/>
              </w:rPr>
            </w:pPr>
            <w:r w:rsidRPr="002777C5">
              <w:rPr>
                <w:rFonts w:eastAsia="Times New Roman" w:cstheme="minorHAnsi"/>
                <w:kern w:val="0"/>
                <w:sz w:val="16"/>
                <w:szCs w:val="16"/>
                <w:lang w:val="en-GB" w:eastAsia="fr-FR"/>
                <w14:ligatures w14:val="none"/>
              </w:rPr>
              <w:t>191, Av. P.V. Couturier - 93300 BOBIGNY</w:t>
            </w:r>
          </w:p>
        </w:tc>
        <w:tc>
          <w:tcPr>
            <w:tcW w:w="634" w:type="pct"/>
            <w:tcBorders>
              <w:top w:val="nil"/>
              <w:left w:val="nil"/>
              <w:bottom w:val="single" w:sz="4" w:space="0" w:color="auto"/>
              <w:right w:val="single" w:sz="4" w:space="0" w:color="auto"/>
            </w:tcBorders>
            <w:noWrap/>
            <w:vAlign w:val="center"/>
            <w:hideMark/>
          </w:tcPr>
          <w:p w14:paraId="112DF33B"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3 310</w:t>
            </w:r>
          </w:p>
        </w:tc>
        <w:tc>
          <w:tcPr>
            <w:tcW w:w="1699" w:type="pct"/>
            <w:tcBorders>
              <w:top w:val="nil"/>
              <w:left w:val="nil"/>
              <w:bottom w:val="single" w:sz="4" w:space="0" w:color="auto"/>
              <w:right w:val="single" w:sz="8" w:space="0" w:color="auto"/>
            </w:tcBorders>
            <w:noWrap/>
            <w:vAlign w:val="center"/>
            <w:hideMark/>
          </w:tcPr>
          <w:p w14:paraId="2AD8D236"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 N</w:t>
            </w:r>
            <w:r w:rsidRPr="000A0FAF">
              <w:rPr>
                <w:rFonts w:eastAsia="Times New Roman" w:cstheme="minorHAnsi"/>
                <w:color w:val="000000"/>
                <w:kern w:val="0"/>
                <w:sz w:val="16"/>
                <w:szCs w:val="16"/>
                <w:lang w:eastAsia="fr-FR"/>
                <w14:ligatures w14:val="none"/>
              </w:rPr>
              <w:br/>
              <w:t xml:space="preserve"> 3ème catégorie</w:t>
            </w:r>
          </w:p>
        </w:tc>
      </w:tr>
      <w:tr w:rsidR="00E57E2E" w:rsidRPr="000A0FAF" w14:paraId="2BECD8C5"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6FFB0960"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94</w:t>
            </w:r>
          </w:p>
        </w:tc>
        <w:tc>
          <w:tcPr>
            <w:tcW w:w="1466" w:type="pct"/>
            <w:tcBorders>
              <w:top w:val="nil"/>
              <w:left w:val="nil"/>
              <w:bottom w:val="single" w:sz="4" w:space="0" w:color="auto"/>
              <w:right w:val="single" w:sz="4" w:space="0" w:color="auto"/>
            </w:tcBorders>
            <w:vAlign w:val="center"/>
            <w:hideMark/>
          </w:tcPr>
          <w:p w14:paraId="0CA39DF7"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89 place Salvador Allende - 94000 CRETEIL</w:t>
            </w:r>
          </w:p>
        </w:tc>
        <w:tc>
          <w:tcPr>
            <w:tcW w:w="634" w:type="pct"/>
            <w:tcBorders>
              <w:top w:val="nil"/>
              <w:left w:val="nil"/>
              <w:bottom w:val="single" w:sz="4" w:space="0" w:color="auto"/>
              <w:right w:val="single" w:sz="4" w:space="0" w:color="auto"/>
            </w:tcBorders>
            <w:noWrap/>
            <w:vAlign w:val="center"/>
            <w:hideMark/>
          </w:tcPr>
          <w:p w14:paraId="7BEFCA6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2 381</w:t>
            </w:r>
          </w:p>
        </w:tc>
        <w:tc>
          <w:tcPr>
            <w:tcW w:w="1699" w:type="pct"/>
            <w:tcBorders>
              <w:top w:val="nil"/>
              <w:left w:val="nil"/>
              <w:bottom w:val="single" w:sz="4" w:space="0" w:color="auto"/>
              <w:right w:val="single" w:sz="8" w:space="0" w:color="auto"/>
            </w:tcBorders>
            <w:shd w:val="clear" w:color="000000" w:fill="FFFFFF"/>
            <w:noWrap/>
            <w:vAlign w:val="center"/>
            <w:hideMark/>
          </w:tcPr>
          <w:p w14:paraId="39347157" w14:textId="24F6FB62"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 W, L, R</w:t>
            </w:r>
            <w:r w:rsidR="00014E83">
              <w:rPr>
                <w:rFonts w:eastAsia="Times New Roman" w:cstheme="minorHAnsi"/>
                <w:color w:val="000000"/>
                <w:kern w:val="0"/>
                <w:sz w:val="16"/>
                <w:szCs w:val="16"/>
                <w:lang w:eastAsia="fr-FR"/>
                <w14:ligatures w14:val="none"/>
              </w:rPr>
              <w:t xml:space="preserve"> /</w:t>
            </w:r>
            <w:r w:rsidRPr="000A0FAF">
              <w:rPr>
                <w:rFonts w:eastAsia="Times New Roman" w:cstheme="minorHAnsi"/>
                <w:color w:val="000000"/>
                <w:kern w:val="0"/>
                <w:sz w:val="16"/>
                <w:szCs w:val="16"/>
                <w:lang w:eastAsia="fr-FR"/>
                <w14:ligatures w14:val="none"/>
              </w:rPr>
              <w:t xml:space="preserve"> 3ème catégorie</w:t>
            </w:r>
          </w:p>
        </w:tc>
      </w:tr>
      <w:tr w:rsidR="00E57E2E" w:rsidRPr="000A0FAF" w14:paraId="098BB01D"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3844BFF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CCID 95</w:t>
            </w:r>
          </w:p>
        </w:tc>
        <w:tc>
          <w:tcPr>
            <w:tcW w:w="1466" w:type="pct"/>
            <w:tcBorders>
              <w:top w:val="nil"/>
              <w:left w:val="nil"/>
              <w:bottom w:val="single" w:sz="4" w:space="0" w:color="auto"/>
              <w:right w:val="single" w:sz="4" w:space="0" w:color="auto"/>
            </w:tcBorders>
            <w:vAlign w:val="center"/>
            <w:hideMark/>
          </w:tcPr>
          <w:p w14:paraId="4084CAEF"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BÂTIMENT C1 -35 b</w:t>
            </w:r>
            <w:r w:rsidRPr="00574EB1">
              <w:rPr>
                <w:rFonts w:eastAsia="Times New Roman" w:cstheme="minorHAnsi"/>
                <w:kern w:val="0"/>
                <w:sz w:val="16"/>
                <w:szCs w:val="16"/>
                <w:lang w:eastAsia="fr-FR"/>
                <w14:ligatures w14:val="none"/>
              </w:rPr>
              <w:t>d</w:t>
            </w:r>
            <w:r w:rsidRPr="000A0FAF">
              <w:rPr>
                <w:rFonts w:eastAsia="Times New Roman" w:cstheme="minorHAnsi"/>
                <w:kern w:val="0"/>
                <w:sz w:val="16"/>
                <w:szCs w:val="16"/>
                <w:lang w:eastAsia="fr-FR"/>
                <w14:ligatures w14:val="none"/>
              </w:rPr>
              <w:t xml:space="preserve"> du Port - 95000 CERGY </w:t>
            </w:r>
          </w:p>
        </w:tc>
        <w:tc>
          <w:tcPr>
            <w:tcW w:w="634" w:type="pct"/>
            <w:tcBorders>
              <w:top w:val="nil"/>
              <w:left w:val="nil"/>
              <w:bottom w:val="single" w:sz="4" w:space="0" w:color="auto"/>
              <w:right w:val="single" w:sz="4" w:space="0" w:color="auto"/>
            </w:tcBorders>
            <w:noWrap/>
            <w:vAlign w:val="center"/>
            <w:hideMark/>
          </w:tcPr>
          <w:p w14:paraId="4169FDC1"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3 974</w:t>
            </w:r>
          </w:p>
        </w:tc>
        <w:tc>
          <w:tcPr>
            <w:tcW w:w="1699" w:type="pct"/>
            <w:tcBorders>
              <w:top w:val="nil"/>
              <w:left w:val="nil"/>
              <w:bottom w:val="single" w:sz="4" w:space="0" w:color="auto"/>
              <w:right w:val="single" w:sz="8" w:space="0" w:color="auto"/>
            </w:tcBorders>
            <w:shd w:val="clear" w:color="000000" w:fill="FFFFFF"/>
            <w:vAlign w:val="center"/>
            <w:hideMark/>
          </w:tcPr>
          <w:p w14:paraId="1A38A12B"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ERP W, L - 3ème catégorie</w:t>
            </w:r>
            <w:r w:rsidRPr="000A0FAF">
              <w:rPr>
                <w:rFonts w:eastAsia="Times New Roman" w:cstheme="minorHAnsi"/>
                <w:color w:val="000000"/>
                <w:kern w:val="0"/>
                <w:sz w:val="16"/>
                <w:szCs w:val="16"/>
                <w:lang w:eastAsia="fr-FR"/>
                <w14:ligatures w14:val="none"/>
              </w:rPr>
              <w:br/>
              <w:t>Code du travail</w:t>
            </w:r>
          </w:p>
        </w:tc>
      </w:tr>
      <w:tr w:rsidR="00E57E2E" w:rsidRPr="000A0FAF" w14:paraId="12208651" w14:textId="77777777" w:rsidTr="00E57E2E">
        <w:trPr>
          <w:trHeight w:val="306"/>
        </w:trPr>
        <w:tc>
          <w:tcPr>
            <w:tcW w:w="1201" w:type="pct"/>
            <w:tcBorders>
              <w:top w:val="nil"/>
              <w:left w:val="single" w:sz="8" w:space="0" w:color="auto"/>
              <w:bottom w:val="single" w:sz="4" w:space="0" w:color="auto"/>
              <w:right w:val="single" w:sz="4" w:space="0" w:color="auto"/>
            </w:tcBorders>
            <w:vAlign w:val="center"/>
            <w:hideMark/>
          </w:tcPr>
          <w:p w14:paraId="194F899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Bureau FRANKLIN ROOSEVELT</w:t>
            </w:r>
          </w:p>
        </w:tc>
        <w:tc>
          <w:tcPr>
            <w:tcW w:w="1466" w:type="pct"/>
            <w:tcBorders>
              <w:top w:val="nil"/>
              <w:left w:val="nil"/>
              <w:bottom w:val="single" w:sz="4" w:space="0" w:color="auto"/>
              <w:right w:val="single" w:sz="4" w:space="0" w:color="auto"/>
            </w:tcBorders>
            <w:vAlign w:val="center"/>
            <w:hideMark/>
          </w:tcPr>
          <w:p w14:paraId="1B5D8114"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39 av. Franklin Roosevelt - 75008 PARIS</w:t>
            </w:r>
          </w:p>
        </w:tc>
        <w:tc>
          <w:tcPr>
            <w:tcW w:w="634" w:type="pct"/>
            <w:tcBorders>
              <w:top w:val="nil"/>
              <w:left w:val="nil"/>
              <w:bottom w:val="single" w:sz="4" w:space="0" w:color="auto"/>
              <w:right w:val="single" w:sz="4" w:space="0" w:color="auto"/>
            </w:tcBorders>
            <w:noWrap/>
            <w:vAlign w:val="center"/>
            <w:hideMark/>
          </w:tcPr>
          <w:p w14:paraId="6D2DAA57"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212</w:t>
            </w:r>
          </w:p>
        </w:tc>
        <w:tc>
          <w:tcPr>
            <w:tcW w:w="1699" w:type="pct"/>
            <w:tcBorders>
              <w:top w:val="nil"/>
              <w:left w:val="nil"/>
              <w:bottom w:val="single" w:sz="4" w:space="0" w:color="auto"/>
              <w:right w:val="single" w:sz="8" w:space="0" w:color="auto"/>
            </w:tcBorders>
            <w:shd w:val="clear" w:color="000000" w:fill="FFFFFF"/>
            <w:noWrap/>
            <w:vAlign w:val="center"/>
            <w:hideMark/>
          </w:tcPr>
          <w:p w14:paraId="0BECAFCA"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xml:space="preserve">Code du travail </w:t>
            </w:r>
          </w:p>
        </w:tc>
      </w:tr>
      <w:tr w:rsidR="00E57E2E" w:rsidRPr="000A0FAF" w14:paraId="0A2BA89A" w14:textId="77777777" w:rsidTr="00E57E2E">
        <w:trPr>
          <w:trHeight w:val="554"/>
        </w:trPr>
        <w:tc>
          <w:tcPr>
            <w:tcW w:w="1201" w:type="pct"/>
            <w:tcBorders>
              <w:top w:val="nil"/>
              <w:left w:val="single" w:sz="8" w:space="0" w:color="auto"/>
              <w:bottom w:val="single" w:sz="4" w:space="0" w:color="auto"/>
              <w:right w:val="single" w:sz="4" w:space="0" w:color="auto"/>
            </w:tcBorders>
            <w:vAlign w:val="center"/>
            <w:hideMark/>
          </w:tcPr>
          <w:p w14:paraId="04CD922B"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CŒUR DEFENSE</w:t>
            </w:r>
          </w:p>
        </w:tc>
        <w:tc>
          <w:tcPr>
            <w:tcW w:w="1466" w:type="pct"/>
            <w:tcBorders>
              <w:top w:val="nil"/>
              <w:left w:val="nil"/>
              <w:bottom w:val="single" w:sz="4" w:space="0" w:color="auto"/>
              <w:right w:val="single" w:sz="4" w:space="0" w:color="auto"/>
            </w:tcBorders>
            <w:vAlign w:val="center"/>
            <w:hideMark/>
          </w:tcPr>
          <w:p w14:paraId="5D6D2CB3" w14:textId="77777777" w:rsidR="00E57E2E" w:rsidRPr="000A0FAF" w:rsidRDefault="00E57E2E" w:rsidP="00E57E2E">
            <w:pPr>
              <w:spacing w:after="0" w:line="240" w:lineRule="auto"/>
              <w:rPr>
                <w:rFonts w:eastAsia="Times New Roman" w:cstheme="minorHAnsi"/>
                <w:kern w:val="0"/>
                <w:sz w:val="16"/>
                <w:szCs w:val="16"/>
                <w:lang w:eastAsia="fr-FR"/>
                <w14:ligatures w14:val="none"/>
              </w:rPr>
            </w:pPr>
            <w:r w:rsidRPr="000A0FAF">
              <w:rPr>
                <w:rFonts w:eastAsia="Times New Roman" w:cstheme="minorHAnsi"/>
                <w:kern w:val="0"/>
                <w:sz w:val="16"/>
                <w:szCs w:val="16"/>
                <w:lang w:eastAsia="fr-FR"/>
                <w14:ligatures w14:val="none"/>
              </w:rPr>
              <w:t>Tour CŒUR</w:t>
            </w:r>
            <w:r w:rsidRPr="00574EB1">
              <w:rPr>
                <w:rFonts w:eastAsia="Times New Roman" w:cstheme="minorHAnsi"/>
                <w:kern w:val="0"/>
                <w:sz w:val="16"/>
                <w:szCs w:val="16"/>
                <w:lang w:eastAsia="fr-FR"/>
                <w14:ligatures w14:val="none"/>
              </w:rPr>
              <w:t xml:space="preserve"> LA</w:t>
            </w:r>
            <w:r w:rsidRPr="000A0FAF">
              <w:rPr>
                <w:rFonts w:eastAsia="Times New Roman" w:cstheme="minorHAnsi"/>
                <w:kern w:val="0"/>
                <w:sz w:val="16"/>
                <w:szCs w:val="16"/>
                <w:lang w:eastAsia="fr-FR"/>
                <w14:ligatures w14:val="none"/>
              </w:rPr>
              <w:t xml:space="preserve"> DEFENSE  </w:t>
            </w:r>
            <w:r w:rsidRPr="00574EB1">
              <w:rPr>
                <w:rFonts w:eastAsia="Times New Roman" w:cstheme="minorHAnsi"/>
                <w:kern w:val="0"/>
                <w:sz w:val="16"/>
                <w:szCs w:val="16"/>
                <w:lang w:eastAsia="fr-FR"/>
                <w14:ligatures w14:val="none"/>
              </w:rPr>
              <w:t xml:space="preserve">     </w:t>
            </w:r>
            <w:r w:rsidRPr="000A0FAF">
              <w:rPr>
                <w:rFonts w:eastAsia="Times New Roman" w:cstheme="minorHAnsi"/>
                <w:kern w:val="0"/>
                <w:sz w:val="16"/>
                <w:szCs w:val="16"/>
                <w:lang w:eastAsia="fr-FR"/>
                <w14:ligatures w14:val="none"/>
              </w:rPr>
              <w:t xml:space="preserve"> 5-7 place de la DEFENSE - 92400 COURBEVOIE</w:t>
            </w:r>
          </w:p>
        </w:tc>
        <w:tc>
          <w:tcPr>
            <w:tcW w:w="634" w:type="pct"/>
            <w:tcBorders>
              <w:top w:val="nil"/>
              <w:left w:val="nil"/>
              <w:bottom w:val="single" w:sz="4" w:space="0" w:color="auto"/>
              <w:right w:val="single" w:sz="4" w:space="0" w:color="auto"/>
            </w:tcBorders>
            <w:noWrap/>
            <w:vAlign w:val="center"/>
            <w:hideMark/>
          </w:tcPr>
          <w:p w14:paraId="4058A7E5" w14:textId="77777777" w:rsidR="00E57E2E" w:rsidRPr="000A0FAF" w:rsidRDefault="00E57E2E" w:rsidP="00E57E2E">
            <w:pPr>
              <w:spacing w:after="0" w:line="240" w:lineRule="auto"/>
              <w:jc w:val="center"/>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1 325</w:t>
            </w:r>
          </w:p>
        </w:tc>
        <w:tc>
          <w:tcPr>
            <w:tcW w:w="1699" w:type="pct"/>
            <w:tcBorders>
              <w:top w:val="nil"/>
              <w:left w:val="nil"/>
              <w:bottom w:val="single" w:sz="4" w:space="0" w:color="auto"/>
              <w:right w:val="single" w:sz="8" w:space="0" w:color="auto"/>
            </w:tcBorders>
            <w:shd w:val="clear" w:color="000000" w:fill="FFFFFF"/>
            <w:vAlign w:val="center"/>
            <w:hideMark/>
          </w:tcPr>
          <w:p w14:paraId="242DC00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IGH Code du travail + ERP W - 5ème catégorie</w:t>
            </w:r>
          </w:p>
        </w:tc>
      </w:tr>
      <w:tr w:rsidR="00E57E2E" w:rsidRPr="000A0FAF" w14:paraId="119A3D84" w14:textId="77777777" w:rsidTr="00E57E2E">
        <w:trPr>
          <w:trHeight w:val="284"/>
        </w:trPr>
        <w:tc>
          <w:tcPr>
            <w:tcW w:w="1201" w:type="pct"/>
            <w:tcBorders>
              <w:top w:val="single" w:sz="8" w:space="0" w:color="auto"/>
              <w:left w:val="single" w:sz="8" w:space="0" w:color="auto"/>
              <w:bottom w:val="single" w:sz="8" w:space="0" w:color="auto"/>
              <w:right w:val="single" w:sz="4" w:space="0" w:color="auto"/>
            </w:tcBorders>
            <w:shd w:val="clear" w:color="000000" w:fill="FFFF00"/>
            <w:noWrap/>
            <w:vAlign w:val="bottom"/>
            <w:hideMark/>
          </w:tcPr>
          <w:p w14:paraId="0EBEB3AD"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1466" w:type="pct"/>
            <w:tcBorders>
              <w:top w:val="single" w:sz="8" w:space="0" w:color="auto"/>
              <w:left w:val="nil"/>
              <w:bottom w:val="single" w:sz="8" w:space="0" w:color="auto"/>
              <w:right w:val="single" w:sz="4" w:space="0" w:color="auto"/>
            </w:tcBorders>
            <w:shd w:val="clear" w:color="000000" w:fill="FFFF00"/>
            <w:noWrap/>
            <w:vAlign w:val="bottom"/>
            <w:hideMark/>
          </w:tcPr>
          <w:p w14:paraId="44FFAF31"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c>
          <w:tcPr>
            <w:tcW w:w="634" w:type="pct"/>
            <w:tcBorders>
              <w:top w:val="single" w:sz="8" w:space="0" w:color="auto"/>
              <w:left w:val="nil"/>
              <w:bottom w:val="single" w:sz="8" w:space="0" w:color="auto"/>
              <w:right w:val="single" w:sz="4" w:space="0" w:color="auto"/>
            </w:tcBorders>
            <w:shd w:val="clear" w:color="000000" w:fill="FFFF00"/>
            <w:noWrap/>
            <w:vAlign w:val="center"/>
            <w:hideMark/>
          </w:tcPr>
          <w:p w14:paraId="1FF0BF3F" w14:textId="5152444E" w:rsidR="00E57E2E" w:rsidRPr="000A0FAF" w:rsidRDefault="00E57E2E" w:rsidP="00E57E2E">
            <w:pPr>
              <w:spacing w:after="0" w:line="240" w:lineRule="auto"/>
              <w:jc w:val="center"/>
              <w:rPr>
                <w:rFonts w:eastAsia="Times New Roman" w:cstheme="minorHAnsi"/>
                <w:b/>
                <w:bCs/>
                <w:color w:val="000000"/>
                <w:kern w:val="0"/>
                <w:sz w:val="16"/>
                <w:szCs w:val="16"/>
                <w:lang w:eastAsia="fr-FR"/>
                <w14:ligatures w14:val="none"/>
              </w:rPr>
            </w:pPr>
            <w:r w:rsidRPr="000A0FAF">
              <w:rPr>
                <w:rFonts w:eastAsia="Times New Roman" w:cstheme="minorHAnsi"/>
                <w:b/>
                <w:bCs/>
                <w:color w:val="000000"/>
                <w:kern w:val="0"/>
                <w:sz w:val="16"/>
                <w:szCs w:val="16"/>
                <w:lang w:eastAsia="fr-FR"/>
                <w14:ligatures w14:val="none"/>
              </w:rPr>
              <w:t>2</w:t>
            </w:r>
            <w:r w:rsidR="00D8222A">
              <w:rPr>
                <w:rFonts w:eastAsia="Times New Roman" w:cstheme="minorHAnsi"/>
                <w:b/>
                <w:bCs/>
                <w:color w:val="000000"/>
                <w:kern w:val="0"/>
                <w:sz w:val="16"/>
                <w:szCs w:val="16"/>
                <w:lang w:eastAsia="fr-FR"/>
                <w14:ligatures w14:val="none"/>
              </w:rPr>
              <w:t>25 263</w:t>
            </w:r>
          </w:p>
        </w:tc>
        <w:tc>
          <w:tcPr>
            <w:tcW w:w="1699" w:type="pct"/>
            <w:tcBorders>
              <w:top w:val="single" w:sz="8" w:space="0" w:color="auto"/>
              <w:left w:val="nil"/>
              <w:bottom w:val="single" w:sz="8" w:space="0" w:color="auto"/>
              <w:right w:val="single" w:sz="8" w:space="0" w:color="auto"/>
            </w:tcBorders>
            <w:shd w:val="clear" w:color="000000" w:fill="FFFF00"/>
            <w:noWrap/>
            <w:vAlign w:val="bottom"/>
            <w:hideMark/>
          </w:tcPr>
          <w:p w14:paraId="71E5A28F" w14:textId="77777777" w:rsidR="00E57E2E" w:rsidRPr="000A0FAF" w:rsidRDefault="00E57E2E" w:rsidP="00E57E2E">
            <w:pPr>
              <w:spacing w:after="0" w:line="240" w:lineRule="auto"/>
              <w:rPr>
                <w:rFonts w:eastAsia="Times New Roman" w:cstheme="minorHAnsi"/>
                <w:color w:val="000000"/>
                <w:kern w:val="0"/>
                <w:sz w:val="16"/>
                <w:szCs w:val="16"/>
                <w:lang w:eastAsia="fr-FR"/>
                <w14:ligatures w14:val="none"/>
              </w:rPr>
            </w:pPr>
            <w:r w:rsidRPr="000A0FAF">
              <w:rPr>
                <w:rFonts w:eastAsia="Times New Roman" w:cstheme="minorHAnsi"/>
                <w:color w:val="000000"/>
                <w:kern w:val="0"/>
                <w:sz w:val="16"/>
                <w:szCs w:val="16"/>
                <w:lang w:eastAsia="fr-FR"/>
                <w14:ligatures w14:val="none"/>
              </w:rPr>
              <w:t> </w:t>
            </w:r>
          </w:p>
        </w:tc>
      </w:tr>
    </w:tbl>
    <w:p w14:paraId="06147035" w14:textId="49AB19F4" w:rsidR="00E57E2E" w:rsidRPr="00E57E2E" w:rsidRDefault="00E57E2E" w:rsidP="00E57E2E">
      <w:pPr>
        <w:pStyle w:val="Titre"/>
        <w:spacing w:before="0"/>
        <w:ind w:left="1276" w:right="992"/>
        <w:rPr>
          <w:sz w:val="22"/>
          <w:szCs w:val="22"/>
        </w:rPr>
      </w:pPr>
      <w:bookmarkStart w:id="445" w:name="_Toc211251491"/>
      <w:bookmarkEnd w:id="442"/>
      <w:bookmarkEnd w:id="443"/>
      <w:bookmarkEnd w:id="444"/>
      <w:r w:rsidRPr="00E57E2E">
        <w:rPr>
          <w:sz w:val="22"/>
          <w:szCs w:val="22"/>
        </w:rPr>
        <w:t>ANNEXE 1 – LISTE DES SITES</w:t>
      </w:r>
      <w:bookmarkEnd w:id="445"/>
    </w:p>
    <w:sectPr w:rsidR="00E57E2E" w:rsidRPr="00E57E2E" w:rsidSect="003E56BA">
      <w:footerReference w:type="default" r:id="rId20"/>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006A"/>
    <w:multiLevelType w:val="multilevel"/>
    <w:tmpl w:val="1262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2"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3" w15:restartNumberingAfterBreak="0">
    <w:nsid w:val="0C913D90"/>
    <w:multiLevelType w:val="multilevel"/>
    <w:tmpl w:val="1924C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5"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1AF570B0"/>
    <w:multiLevelType w:val="hybridMultilevel"/>
    <w:tmpl w:val="5D7A84C2"/>
    <w:lvl w:ilvl="0" w:tplc="0524A5F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6980AE20"/>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5A31063"/>
    <w:multiLevelType w:val="hybridMultilevel"/>
    <w:tmpl w:val="A2365F28"/>
    <w:lvl w:ilvl="0" w:tplc="6EF633AC">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AF5BEC"/>
    <w:multiLevelType w:val="hybridMultilevel"/>
    <w:tmpl w:val="65529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2D4039A5"/>
    <w:multiLevelType w:val="hybridMultilevel"/>
    <w:tmpl w:val="48AA2238"/>
    <w:lvl w:ilvl="0" w:tplc="F790E4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DC04FD"/>
    <w:multiLevelType w:val="hybridMultilevel"/>
    <w:tmpl w:val="F62463B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AC1E2F"/>
    <w:multiLevelType w:val="hybridMultilevel"/>
    <w:tmpl w:val="84F2A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ED479FB"/>
    <w:multiLevelType w:val="hybridMultilevel"/>
    <w:tmpl w:val="EC4CB266"/>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8" w15:restartNumberingAfterBreak="0">
    <w:nsid w:val="4CA92DA1"/>
    <w:multiLevelType w:val="hybridMultilevel"/>
    <w:tmpl w:val="45F071FA"/>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D4D4803"/>
    <w:multiLevelType w:val="hybridMultilevel"/>
    <w:tmpl w:val="3DCAB8B8"/>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BB28E2"/>
    <w:multiLevelType w:val="hybridMultilevel"/>
    <w:tmpl w:val="2C760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604B1E"/>
    <w:multiLevelType w:val="hybridMultilevel"/>
    <w:tmpl w:val="F93401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5"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5B7565E6"/>
    <w:multiLevelType w:val="multilevel"/>
    <w:tmpl w:val="D0E6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69787A"/>
    <w:multiLevelType w:val="hybridMultilevel"/>
    <w:tmpl w:val="DFC05D16"/>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A774BC70">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0" w15:restartNumberingAfterBreak="0">
    <w:nsid w:val="632B445E"/>
    <w:multiLevelType w:val="hybridMultilevel"/>
    <w:tmpl w:val="3B7EE49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BB491F"/>
    <w:multiLevelType w:val="multilevel"/>
    <w:tmpl w:val="858EF7C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trike w:val="0"/>
        <w:color w:val="auto"/>
        <w:sz w:val="28"/>
      </w:rPr>
    </w:lvl>
    <w:lvl w:ilvl="2">
      <w:start w:val="1"/>
      <w:numFmt w:val="decimal"/>
      <w:suff w:val="space"/>
      <w:lvlText w:val="%1.%2.%3."/>
      <w:lvlJc w:val="left"/>
      <w:pPr>
        <w:ind w:left="1146" w:hanging="720"/>
      </w:pPr>
      <w:rPr>
        <w:b/>
        <w:i/>
        <w:color w:val="auto"/>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2" w15:restartNumberingAfterBreak="0">
    <w:nsid w:val="64C36443"/>
    <w:multiLevelType w:val="multilevel"/>
    <w:tmpl w:val="46CC5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CF3736"/>
    <w:multiLevelType w:val="multilevel"/>
    <w:tmpl w:val="C5C83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96B6E88"/>
    <w:multiLevelType w:val="hybridMultilevel"/>
    <w:tmpl w:val="439E98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7A7062DC"/>
    <w:multiLevelType w:val="hybridMultilevel"/>
    <w:tmpl w:val="9A1E160E"/>
    <w:lvl w:ilvl="0" w:tplc="39CCB040">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0477948">
    <w:abstractNumId w:val="1"/>
  </w:num>
  <w:num w:numId="2" w16cid:durableId="1072896364">
    <w:abstractNumId w:val="30"/>
  </w:num>
  <w:num w:numId="3" w16cid:durableId="271133036">
    <w:abstractNumId w:val="4"/>
  </w:num>
  <w:num w:numId="4" w16cid:durableId="160511070">
    <w:abstractNumId w:val="34"/>
  </w:num>
  <w:num w:numId="5" w16cid:durableId="1173492694">
    <w:abstractNumId w:val="31"/>
  </w:num>
  <w:num w:numId="6" w16cid:durableId="1885830397">
    <w:abstractNumId w:val="51"/>
  </w:num>
  <w:num w:numId="7" w16cid:durableId="520435608">
    <w:abstractNumId w:val="23"/>
  </w:num>
  <w:num w:numId="8" w16cid:durableId="956914969">
    <w:abstractNumId w:val="41"/>
  </w:num>
  <w:num w:numId="9" w16cid:durableId="84694272">
    <w:abstractNumId w:val="39"/>
  </w:num>
  <w:num w:numId="10" w16cid:durableId="1960526201">
    <w:abstractNumId w:val="15"/>
  </w:num>
  <w:num w:numId="11" w16cid:durableId="318462320">
    <w:abstractNumId w:val="10"/>
  </w:num>
  <w:num w:numId="12" w16cid:durableId="277151785">
    <w:abstractNumId w:val="35"/>
  </w:num>
  <w:num w:numId="13" w16cid:durableId="1994025784">
    <w:abstractNumId w:val="27"/>
  </w:num>
  <w:num w:numId="14" w16cid:durableId="1994600519">
    <w:abstractNumId w:val="16"/>
  </w:num>
  <w:num w:numId="15" w16cid:durableId="1243293957">
    <w:abstractNumId w:val="38"/>
  </w:num>
  <w:num w:numId="16" w16cid:durableId="28146911">
    <w:abstractNumId w:val="25"/>
  </w:num>
  <w:num w:numId="17" w16cid:durableId="547229081">
    <w:abstractNumId w:val="50"/>
  </w:num>
  <w:num w:numId="18" w16cid:durableId="912160299">
    <w:abstractNumId w:val="37"/>
  </w:num>
  <w:num w:numId="19" w16cid:durableId="1077440870">
    <w:abstractNumId w:val="8"/>
  </w:num>
  <w:num w:numId="20" w16cid:durableId="1252399455">
    <w:abstractNumId w:val="2"/>
  </w:num>
  <w:num w:numId="21" w16cid:durableId="315571668">
    <w:abstractNumId w:val="14"/>
  </w:num>
  <w:num w:numId="22" w16cid:durableId="203641885">
    <w:abstractNumId w:val="7"/>
  </w:num>
  <w:num w:numId="23" w16cid:durableId="19479678">
    <w:abstractNumId w:val="18"/>
  </w:num>
  <w:num w:numId="24" w16cid:durableId="122308116">
    <w:abstractNumId w:val="22"/>
  </w:num>
  <w:num w:numId="25" w16cid:durableId="1926914187">
    <w:abstractNumId w:val="49"/>
  </w:num>
  <w:num w:numId="26" w16cid:durableId="2085490591">
    <w:abstractNumId w:val="19"/>
  </w:num>
  <w:num w:numId="27" w16cid:durableId="1969312543">
    <w:abstractNumId w:val="11"/>
  </w:num>
  <w:num w:numId="28" w16cid:durableId="2085447441">
    <w:abstractNumId w:val="6"/>
  </w:num>
  <w:num w:numId="29" w16cid:durableId="1042632390">
    <w:abstractNumId w:val="20"/>
  </w:num>
  <w:num w:numId="30" w16cid:durableId="420183664">
    <w:abstractNumId w:val="48"/>
  </w:num>
  <w:num w:numId="31" w16cid:durableId="1258830463">
    <w:abstractNumId w:val="44"/>
  </w:num>
  <w:num w:numId="32" w16cid:durableId="370113835">
    <w:abstractNumId w:val="5"/>
  </w:num>
  <w:num w:numId="33" w16cid:durableId="1618675497">
    <w:abstractNumId w:val="47"/>
  </w:num>
  <w:num w:numId="34" w16cid:durableId="1680348998">
    <w:abstractNumId w:val="9"/>
  </w:num>
  <w:num w:numId="35" w16cid:durableId="1489786040">
    <w:abstractNumId w:val="33"/>
  </w:num>
  <w:num w:numId="36" w16cid:durableId="274141926">
    <w:abstractNumId w:val="17"/>
  </w:num>
  <w:num w:numId="37" w16cid:durableId="885944791">
    <w:abstractNumId w:val="12"/>
  </w:num>
  <w:num w:numId="38" w16cid:durableId="128325455">
    <w:abstractNumId w:val="32"/>
  </w:num>
  <w:num w:numId="39" w16cid:durableId="206572581">
    <w:abstractNumId w:val="13"/>
  </w:num>
  <w:num w:numId="40" w16cid:durableId="744687083">
    <w:abstractNumId w:val="21"/>
  </w:num>
  <w:num w:numId="41" w16cid:durableId="622462978">
    <w:abstractNumId w:val="36"/>
  </w:num>
  <w:num w:numId="42" w16cid:durableId="1358459579">
    <w:abstractNumId w:val="3"/>
  </w:num>
  <w:num w:numId="43" w16cid:durableId="26487602">
    <w:abstractNumId w:val="0"/>
  </w:num>
  <w:num w:numId="44" w16cid:durableId="1144466608">
    <w:abstractNumId w:val="26"/>
  </w:num>
  <w:num w:numId="45" w16cid:durableId="995911606">
    <w:abstractNumId w:val="42"/>
  </w:num>
  <w:num w:numId="46" w16cid:durableId="9911731">
    <w:abstractNumId w:val="28"/>
  </w:num>
  <w:num w:numId="47" w16cid:durableId="823592473">
    <w:abstractNumId w:val="52"/>
  </w:num>
  <w:num w:numId="48" w16cid:durableId="290206823">
    <w:abstractNumId w:val="29"/>
  </w:num>
  <w:num w:numId="49" w16cid:durableId="910890503">
    <w:abstractNumId w:val="43"/>
  </w:num>
  <w:num w:numId="50" w16cid:durableId="566771930">
    <w:abstractNumId w:val="24"/>
  </w:num>
  <w:num w:numId="51" w16cid:durableId="390689254">
    <w:abstractNumId w:val="40"/>
  </w:num>
  <w:num w:numId="52" w16cid:durableId="5592442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94277748">
    <w:abstractNumId w:val="46"/>
  </w:num>
  <w:num w:numId="54" w16cid:durableId="277996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22688105">
    <w:abstractNumId w:val="25"/>
  </w:num>
  <w:num w:numId="56" w16cid:durableId="975767558">
    <w:abstractNumId w:val="35"/>
  </w:num>
  <w:num w:numId="57" w16cid:durableId="763839712">
    <w:abstractNumId w:val="45"/>
  </w:num>
  <w:num w:numId="58" w16cid:durableId="1437361381">
    <w:abstractNumId w:val="41"/>
  </w:num>
  <w:num w:numId="59" w16cid:durableId="1758091507">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13D"/>
    <w:rsid w:val="00003924"/>
    <w:rsid w:val="00004FF8"/>
    <w:rsid w:val="00007952"/>
    <w:rsid w:val="0001015B"/>
    <w:rsid w:val="00010965"/>
    <w:rsid w:val="00012916"/>
    <w:rsid w:val="00013F73"/>
    <w:rsid w:val="000140A0"/>
    <w:rsid w:val="00014412"/>
    <w:rsid w:val="00014E83"/>
    <w:rsid w:val="00016B7F"/>
    <w:rsid w:val="00020C02"/>
    <w:rsid w:val="00021D91"/>
    <w:rsid w:val="00022025"/>
    <w:rsid w:val="000233CD"/>
    <w:rsid w:val="00024901"/>
    <w:rsid w:val="0002533D"/>
    <w:rsid w:val="000257B6"/>
    <w:rsid w:val="000265DE"/>
    <w:rsid w:val="0003136F"/>
    <w:rsid w:val="00032315"/>
    <w:rsid w:val="0003632A"/>
    <w:rsid w:val="0004006A"/>
    <w:rsid w:val="00040585"/>
    <w:rsid w:val="00041640"/>
    <w:rsid w:val="00042CC8"/>
    <w:rsid w:val="00044474"/>
    <w:rsid w:val="00044B33"/>
    <w:rsid w:val="00044FCB"/>
    <w:rsid w:val="00045359"/>
    <w:rsid w:val="00045543"/>
    <w:rsid w:val="00046592"/>
    <w:rsid w:val="000465D3"/>
    <w:rsid w:val="000467A9"/>
    <w:rsid w:val="0005027D"/>
    <w:rsid w:val="00052708"/>
    <w:rsid w:val="00054A08"/>
    <w:rsid w:val="00054D35"/>
    <w:rsid w:val="00055D42"/>
    <w:rsid w:val="00055DF4"/>
    <w:rsid w:val="0005695E"/>
    <w:rsid w:val="000608EB"/>
    <w:rsid w:val="00061B97"/>
    <w:rsid w:val="000623B4"/>
    <w:rsid w:val="0006264D"/>
    <w:rsid w:val="00062ED9"/>
    <w:rsid w:val="0006311D"/>
    <w:rsid w:val="00065008"/>
    <w:rsid w:val="00065C9E"/>
    <w:rsid w:val="00065F64"/>
    <w:rsid w:val="000666E0"/>
    <w:rsid w:val="00071130"/>
    <w:rsid w:val="00071CB4"/>
    <w:rsid w:val="0007517B"/>
    <w:rsid w:val="00075448"/>
    <w:rsid w:val="000767D3"/>
    <w:rsid w:val="00081843"/>
    <w:rsid w:val="000827D9"/>
    <w:rsid w:val="00082E89"/>
    <w:rsid w:val="000841B9"/>
    <w:rsid w:val="00084B4D"/>
    <w:rsid w:val="000853D0"/>
    <w:rsid w:val="00085467"/>
    <w:rsid w:val="000875B1"/>
    <w:rsid w:val="00087F7B"/>
    <w:rsid w:val="00090A1E"/>
    <w:rsid w:val="00092A84"/>
    <w:rsid w:val="00096C87"/>
    <w:rsid w:val="000970C3"/>
    <w:rsid w:val="000A0CD4"/>
    <w:rsid w:val="000A1680"/>
    <w:rsid w:val="000A178F"/>
    <w:rsid w:val="000A2210"/>
    <w:rsid w:val="000A3EB9"/>
    <w:rsid w:val="000A422D"/>
    <w:rsid w:val="000A4B93"/>
    <w:rsid w:val="000A5796"/>
    <w:rsid w:val="000A667C"/>
    <w:rsid w:val="000A76A8"/>
    <w:rsid w:val="000A7770"/>
    <w:rsid w:val="000B02BF"/>
    <w:rsid w:val="000B11B4"/>
    <w:rsid w:val="000B21A6"/>
    <w:rsid w:val="000B27BE"/>
    <w:rsid w:val="000B3098"/>
    <w:rsid w:val="000B3201"/>
    <w:rsid w:val="000B3312"/>
    <w:rsid w:val="000B3CB5"/>
    <w:rsid w:val="000B4AEC"/>
    <w:rsid w:val="000B62A9"/>
    <w:rsid w:val="000B68CD"/>
    <w:rsid w:val="000B7C28"/>
    <w:rsid w:val="000C0AEC"/>
    <w:rsid w:val="000C3208"/>
    <w:rsid w:val="000C3482"/>
    <w:rsid w:val="000C5252"/>
    <w:rsid w:val="000C5C63"/>
    <w:rsid w:val="000C5DA1"/>
    <w:rsid w:val="000C5F77"/>
    <w:rsid w:val="000C6328"/>
    <w:rsid w:val="000C69D3"/>
    <w:rsid w:val="000C7569"/>
    <w:rsid w:val="000D1C81"/>
    <w:rsid w:val="000D1FFE"/>
    <w:rsid w:val="000D5001"/>
    <w:rsid w:val="000D58BD"/>
    <w:rsid w:val="000D5A06"/>
    <w:rsid w:val="000D5B87"/>
    <w:rsid w:val="000D6BB8"/>
    <w:rsid w:val="000D72A9"/>
    <w:rsid w:val="000D7A2D"/>
    <w:rsid w:val="000E186D"/>
    <w:rsid w:val="000E261B"/>
    <w:rsid w:val="000E26FC"/>
    <w:rsid w:val="000E2A20"/>
    <w:rsid w:val="000E30A4"/>
    <w:rsid w:val="000E4347"/>
    <w:rsid w:val="000E4E75"/>
    <w:rsid w:val="000E528A"/>
    <w:rsid w:val="000E621F"/>
    <w:rsid w:val="000E710C"/>
    <w:rsid w:val="000E7958"/>
    <w:rsid w:val="000F1B78"/>
    <w:rsid w:val="000F2631"/>
    <w:rsid w:val="000F2ED3"/>
    <w:rsid w:val="000F2F0D"/>
    <w:rsid w:val="000F416C"/>
    <w:rsid w:val="000F4239"/>
    <w:rsid w:val="000F6987"/>
    <w:rsid w:val="00100153"/>
    <w:rsid w:val="0010085B"/>
    <w:rsid w:val="0010099A"/>
    <w:rsid w:val="001026D0"/>
    <w:rsid w:val="00102B1B"/>
    <w:rsid w:val="00102E20"/>
    <w:rsid w:val="00104EA3"/>
    <w:rsid w:val="001077F1"/>
    <w:rsid w:val="0010797F"/>
    <w:rsid w:val="0010AD5A"/>
    <w:rsid w:val="00111301"/>
    <w:rsid w:val="001117F4"/>
    <w:rsid w:val="001129B2"/>
    <w:rsid w:val="00113080"/>
    <w:rsid w:val="00113A53"/>
    <w:rsid w:val="00114ADD"/>
    <w:rsid w:val="00116CBD"/>
    <w:rsid w:val="00116E66"/>
    <w:rsid w:val="001173CF"/>
    <w:rsid w:val="00121F89"/>
    <w:rsid w:val="0012442C"/>
    <w:rsid w:val="00125683"/>
    <w:rsid w:val="001278EA"/>
    <w:rsid w:val="00127D6B"/>
    <w:rsid w:val="001315BC"/>
    <w:rsid w:val="00131FF8"/>
    <w:rsid w:val="00132418"/>
    <w:rsid w:val="00134B34"/>
    <w:rsid w:val="001351F8"/>
    <w:rsid w:val="00135434"/>
    <w:rsid w:val="0013676B"/>
    <w:rsid w:val="00136C09"/>
    <w:rsid w:val="0014130D"/>
    <w:rsid w:val="0014151A"/>
    <w:rsid w:val="00141A51"/>
    <w:rsid w:val="00145910"/>
    <w:rsid w:val="00146C78"/>
    <w:rsid w:val="00147D04"/>
    <w:rsid w:val="001500D5"/>
    <w:rsid w:val="00150D93"/>
    <w:rsid w:val="00152735"/>
    <w:rsid w:val="001528B4"/>
    <w:rsid w:val="00153AB3"/>
    <w:rsid w:val="00153CAB"/>
    <w:rsid w:val="00154261"/>
    <w:rsid w:val="00155B84"/>
    <w:rsid w:val="001612A2"/>
    <w:rsid w:val="0016140C"/>
    <w:rsid w:val="00161427"/>
    <w:rsid w:val="001619D4"/>
    <w:rsid w:val="00161C3D"/>
    <w:rsid w:val="001626FA"/>
    <w:rsid w:val="00164D24"/>
    <w:rsid w:val="00166653"/>
    <w:rsid w:val="00166CA4"/>
    <w:rsid w:val="00167A67"/>
    <w:rsid w:val="001707FE"/>
    <w:rsid w:val="0017089B"/>
    <w:rsid w:val="00171404"/>
    <w:rsid w:val="0017196B"/>
    <w:rsid w:val="00172219"/>
    <w:rsid w:val="00172A6F"/>
    <w:rsid w:val="00172F14"/>
    <w:rsid w:val="00174CE9"/>
    <w:rsid w:val="001754ED"/>
    <w:rsid w:val="00175CD9"/>
    <w:rsid w:val="00177737"/>
    <w:rsid w:val="00177C05"/>
    <w:rsid w:val="00180EB5"/>
    <w:rsid w:val="00181691"/>
    <w:rsid w:val="0018320B"/>
    <w:rsid w:val="00184FDA"/>
    <w:rsid w:val="0018559B"/>
    <w:rsid w:val="001864CC"/>
    <w:rsid w:val="00190B2E"/>
    <w:rsid w:val="00190C42"/>
    <w:rsid w:val="00190D33"/>
    <w:rsid w:val="00192B04"/>
    <w:rsid w:val="00194AC5"/>
    <w:rsid w:val="0019521C"/>
    <w:rsid w:val="001A0E3A"/>
    <w:rsid w:val="001A15A7"/>
    <w:rsid w:val="001A227E"/>
    <w:rsid w:val="001A240C"/>
    <w:rsid w:val="001A2D29"/>
    <w:rsid w:val="001A3BFC"/>
    <w:rsid w:val="001A476F"/>
    <w:rsid w:val="001A4CA7"/>
    <w:rsid w:val="001A4D3C"/>
    <w:rsid w:val="001A5C4E"/>
    <w:rsid w:val="001A6DB9"/>
    <w:rsid w:val="001A76A0"/>
    <w:rsid w:val="001ADF95"/>
    <w:rsid w:val="001B017B"/>
    <w:rsid w:val="001B1717"/>
    <w:rsid w:val="001B2DF7"/>
    <w:rsid w:val="001B4122"/>
    <w:rsid w:val="001B68C6"/>
    <w:rsid w:val="001B75D4"/>
    <w:rsid w:val="001C1F34"/>
    <w:rsid w:val="001C5CCC"/>
    <w:rsid w:val="001C77FB"/>
    <w:rsid w:val="001C7B49"/>
    <w:rsid w:val="001C7C22"/>
    <w:rsid w:val="001D04AA"/>
    <w:rsid w:val="001D0642"/>
    <w:rsid w:val="001D1234"/>
    <w:rsid w:val="001D1FB6"/>
    <w:rsid w:val="001D3943"/>
    <w:rsid w:val="001D4071"/>
    <w:rsid w:val="001D44F9"/>
    <w:rsid w:val="001D4691"/>
    <w:rsid w:val="001D69B6"/>
    <w:rsid w:val="001D6B4A"/>
    <w:rsid w:val="001D6EAA"/>
    <w:rsid w:val="001D6FE1"/>
    <w:rsid w:val="001D75A4"/>
    <w:rsid w:val="001D77EF"/>
    <w:rsid w:val="001D7FF2"/>
    <w:rsid w:val="001E0466"/>
    <w:rsid w:val="001E0A05"/>
    <w:rsid w:val="001E1464"/>
    <w:rsid w:val="001E1AB0"/>
    <w:rsid w:val="001E2CCE"/>
    <w:rsid w:val="001E4815"/>
    <w:rsid w:val="001E56AB"/>
    <w:rsid w:val="001E6871"/>
    <w:rsid w:val="001E7EFA"/>
    <w:rsid w:val="001F0F72"/>
    <w:rsid w:val="001F1924"/>
    <w:rsid w:val="001F1C8D"/>
    <w:rsid w:val="001F1CF8"/>
    <w:rsid w:val="001F1FD3"/>
    <w:rsid w:val="001F2757"/>
    <w:rsid w:val="001F280E"/>
    <w:rsid w:val="001F324E"/>
    <w:rsid w:val="001F3664"/>
    <w:rsid w:val="001F3CDF"/>
    <w:rsid w:val="001F4259"/>
    <w:rsid w:val="001F6E49"/>
    <w:rsid w:val="001F7842"/>
    <w:rsid w:val="00200C09"/>
    <w:rsid w:val="0020137E"/>
    <w:rsid w:val="00202D69"/>
    <w:rsid w:val="002037BD"/>
    <w:rsid w:val="00204A13"/>
    <w:rsid w:val="00204ED7"/>
    <w:rsid w:val="0020538E"/>
    <w:rsid w:val="002056DE"/>
    <w:rsid w:val="00206097"/>
    <w:rsid w:val="002067A3"/>
    <w:rsid w:val="00206F51"/>
    <w:rsid w:val="00207482"/>
    <w:rsid w:val="002101CD"/>
    <w:rsid w:val="00211F76"/>
    <w:rsid w:val="0021230A"/>
    <w:rsid w:val="0021242D"/>
    <w:rsid w:val="0021385B"/>
    <w:rsid w:val="00213D67"/>
    <w:rsid w:val="002140B8"/>
    <w:rsid w:val="002142F1"/>
    <w:rsid w:val="00214EEE"/>
    <w:rsid w:val="0021524E"/>
    <w:rsid w:val="002155D1"/>
    <w:rsid w:val="0021572D"/>
    <w:rsid w:val="00215C3E"/>
    <w:rsid w:val="00220093"/>
    <w:rsid w:val="002207EF"/>
    <w:rsid w:val="00220B6F"/>
    <w:rsid w:val="002217FC"/>
    <w:rsid w:val="002247DE"/>
    <w:rsid w:val="00226960"/>
    <w:rsid w:val="00227841"/>
    <w:rsid w:val="00230F05"/>
    <w:rsid w:val="002313C8"/>
    <w:rsid w:val="0023169C"/>
    <w:rsid w:val="00232417"/>
    <w:rsid w:val="00233D85"/>
    <w:rsid w:val="0023456F"/>
    <w:rsid w:val="00234C04"/>
    <w:rsid w:val="00234E9D"/>
    <w:rsid w:val="002403BA"/>
    <w:rsid w:val="00240AFF"/>
    <w:rsid w:val="00241278"/>
    <w:rsid w:val="00241FC3"/>
    <w:rsid w:val="00243837"/>
    <w:rsid w:val="0024673E"/>
    <w:rsid w:val="00246EE1"/>
    <w:rsid w:val="002474AA"/>
    <w:rsid w:val="0025096A"/>
    <w:rsid w:val="00251520"/>
    <w:rsid w:val="00251665"/>
    <w:rsid w:val="002519CE"/>
    <w:rsid w:val="002545AE"/>
    <w:rsid w:val="00254E19"/>
    <w:rsid w:val="00255051"/>
    <w:rsid w:val="00256B02"/>
    <w:rsid w:val="00257B44"/>
    <w:rsid w:val="00260279"/>
    <w:rsid w:val="002624BD"/>
    <w:rsid w:val="002640FA"/>
    <w:rsid w:val="00266EAC"/>
    <w:rsid w:val="002674D3"/>
    <w:rsid w:val="00272F16"/>
    <w:rsid w:val="00273B31"/>
    <w:rsid w:val="0027495A"/>
    <w:rsid w:val="0027495D"/>
    <w:rsid w:val="00275AF9"/>
    <w:rsid w:val="00280A91"/>
    <w:rsid w:val="00283FD5"/>
    <w:rsid w:val="00284059"/>
    <w:rsid w:val="00284395"/>
    <w:rsid w:val="002850B0"/>
    <w:rsid w:val="00287A6B"/>
    <w:rsid w:val="00287E6A"/>
    <w:rsid w:val="00290079"/>
    <w:rsid w:val="0029186B"/>
    <w:rsid w:val="0029302E"/>
    <w:rsid w:val="00295E69"/>
    <w:rsid w:val="002962E3"/>
    <w:rsid w:val="0029671B"/>
    <w:rsid w:val="00296BE5"/>
    <w:rsid w:val="0029774C"/>
    <w:rsid w:val="002A0290"/>
    <w:rsid w:val="002A0BAC"/>
    <w:rsid w:val="002A1C08"/>
    <w:rsid w:val="002A2AEF"/>
    <w:rsid w:val="002A316D"/>
    <w:rsid w:val="002A49A7"/>
    <w:rsid w:val="002A53FF"/>
    <w:rsid w:val="002A5BC6"/>
    <w:rsid w:val="002A5C8C"/>
    <w:rsid w:val="002A721B"/>
    <w:rsid w:val="002B1AA1"/>
    <w:rsid w:val="002B1C5D"/>
    <w:rsid w:val="002B4C31"/>
    <w:rsid w:val="002B4DA9"/>
    <w:rsid w:val="002B507E"/>
    <w:rsid w:val="002B569A"/>
    <w:rsid w:val="002C3628"/>
    <w:rsid w:val="002C60D4"/>
    <w:rsid w:val="002D19FD"/>
    <w:rsid w:val="002D528E"/>
    <w:rsid w:val="002D5EB7"/>
    <w:rsid w:val="002D6F16"/>
    <w:rsid w:val="002D75DD"/>
    <w:rsid w:val="002E0419"/>
    <w:rsid w:val="002E0E0D"/>
    <w:rsid w:val="002E344A"/>
    <w:rsid w:val="002E4E49"/>
    <w:rsid w:val="002E7373"/>
    <w:rsid w:val="002E7D77"/>
    <w:rsid w:val="002F19FF"/>
    <w:rsid w:val="002F2314"/>
    <w:rsid w:val="002F29D7"/>
    <w:rsid w:val="002F2AE1"/>
    <w:rsid w:val="002F31D7"/>
    <w:rsid w:val="002F4511"/>
    <w:rsid w:val="002F544B"/>
    <w:rsid w:val="002F5F14"/>
    <w:rsid w:val="002F70E4"/>
    <w:rsid w:val="002F72D7"/>
    <w:rsid w:val="002F7EE6"/>
    <w:rsid w:val="003005E2"/>
    <w:rsid w:val="003006B7"/>
    <w:rsid w:val="003013E3"/>
    <w:rsid w:val="00303A48"/>
    <w:rsid w:val="00305469"/>
    <w:rsid w:val="00305999"/>
    <w:rsid w:val="00306F62"/>
    <w:rsid w:val="003075B7"/>
    <w:rsid w:val="00307B3F"/>
    <w:rsid w:val="00310BEF"/>
    <w:rsid w:val="00312544"/>
    <w:rsid w:val="00315316"/>
    <w:rsid w:val="00315463"/>
    <w:rsid w:val="00316982"/>
    <w:rsid w:val="0031BE75"/>
    <w:rsid w:val="0032165D"/>
    <w:rsid w:val="0032172D"/>
    <w:rsid w:val="00321967"/>
    <w:rsid w:val="0032304A"/>
    <w:rsid w:val="00323D3F"/>
    <w:rsid w:val="0032668D"/>
    <w:rsid w:val="00326C83"/>
    <w:rsid w:val="00326E7E"/>
    <w:rsid w:val="0033127A"/>
    <w:rsid w:val="00331BAC"/>
    <w:rsid w:val="0033221A"/>
    <w:rsid w:val="00332D42"/>
    <w:rsid w:val="00335276"/>
    <w:rsid w:val="0033552F"/>
    <w:rsid w:val="00337AF7"/>
    <w:rsid w:val="00337DDD"/>
    <w:rsid w:val="003409EE"/>
    <w:rsid w:val="00341F64"/>
    <w:rsid w:val="00344737"/>
    <w:rsid w:val="00344E43"/>
    <w:rsid w:val="00346E10"/>
    <w:rsid w:val="00350BCB"/>
    <w:rsid w:val="00351451"/>
    <w:rsid w:val="00351E0F"/>
    <w:rsid w:val="00352611"/>
    <w:rsid w:val="00353DB3"/>
    <w:rsid w:val="00356271"/>
    <w:rsid w:val="0035722E"/>
    <w:rsid w:val="00357B91"/>
    <w:rsid w:val="003622F3"/>
    <w:rsid w:val="003640DE"/>
    <w:rsid w:val="003649A5"/>
    <w:rsid w:val="003675D5"/>
    <w:rsid w:val="003716AC"/>
    <w:rsid w:val="003723A9"/>
    <w:rsid w:val="00372449"/>
    <w:rsid w:val="0037620E"/>
    <w:rsid w:val="00376F9C"/>
    <w:rsid w:val="00377214"/>
    <w:rsid w:val="003809B6"/>
    <w:rsid w:val="00382E99"/>
    <w:rsid w:val="003900C0"/>
    <w:rsid w:val="003905AC"/>
    <w:rsid w:val="003928DD"/>
    <w:rsid w:val="003950FD"/>
    <w:rsid w:val="00396691"/>
    <w:rsid w:val="00396BCB"/>
    <w:rsid w:val="0039790B"/>
    <w:rsid w:val="003A06A7"/>
    <w:rsid w:val="003A23A0"/>
    <w:rsid w:val="003A2A77"/>
    <w:rsid w:val="003A2FE0"/>
    <w:rsid w:val="003A46DD"/>
    <w:rsid w:val="003A4B0D"/>
    <w:rsid w:val="003A5887"/>
    <w:rsid w:val="003A5D75"/>
    <w:rsid w:val="003B0C72"/>
    <w:rsid w:val="003B1476"/>
    <w:rsid w:val="003B1B3E"/>
    <w:rsid w:val="003B240B"/>
    <w:rsid w:val="003B5B62"/>
    <w:rsid w:val="003B7919"/>
    <w:rsid w:val="003C0823"/>
    <w:rsid w:val="003C1959"/>
    <w:rsid w:val="003C23E6"/>
    <w:rsid w:val="003C3453"/>
    <w:rsid w:val="003C346E"/>
    <w:rsid w:val="003C4406"/>
    <w:rsid w:val="003C450B"/>
    <w:rsid w:val="003C588F"/>
    <w:rsid w:val="003C6DAB"/>
    <w:rsid w:val="003C7059"/>
    <w:rsid w:val="003C79C3"/>
    <w:rsid w:val="003D070C"/>
    <w:rsid w:val="003D0AF1"/>
    <w:rsid w:val="003D1576"/>
    <w:rsid w:val="003D1846"/>
    <w:rsid w:val="003D2374"/>
    <w:rsid w:val="003D48BA"/>
    <w:rsid w:val="003D68C3"/>
    <w:rsid w:val="003D7B7D"/>
    <w:rsid w:val="003D7EB0"/>
    <w:rsid w:val="003E08BC"/>
    <w:rsid w:val="003E0973"/>
    <w:rsid w:val="003E3C5B"/>
    <w:rsid w:val="003E5191"/>
    <w:rsid w:val="003E56BA"/>
    <w:rsid w:val="003E5C33"/>
    <w:rsid w:val="003E69A4"/>
    <w:rsid w:val="003E76B7"/>
    <w:rsid w:val="003E7EB7"/>
    <w:rsid w:val="003F046A"/>
    <w:rsid w:val="003F095E"/>
    <w:rsid w:val="003F2CD0"/>
    <w:rsid w:val="003F3681"/>
    <w:rsid w:val="003F4693"/>
    <w:rsid w:val="003F494A"/>
    <w:rsid w:val="003F52EA"/>
    <w:rsid w:val="003F67AB"/>
    <w:rsid w:val="00400C0B"/>
    <w:rsid w:val="00401B72"/>
    <w:rsid w:val="00402389"/>
    <w:rsid w:val="004070E3"/>
    <w:rsid w:val="0040732D"/>
    <w:rsid w:val="00413963"/>
    <w:rsid w:val="0041588B"/>
    <w:rsid w:val="00416602"/>
    <w:rsid w:val="00416CFA"/>
    <w:rsid w:val="004172F9"/>
    <w:rsid w:val="004174B0"/>
    <w:rsid w:val="00417B4A"/>
    <w:rsid w:val="004214C8"/>
    <w:rsid w:val="004216C2"/>
    <w:rsid w:val="0042217C"/>
    <w:rsid w:val="004307D2"/>
    <w:rsid w:val="004322E9"/>
    <w:rsid w:val="0043360C"/>
    <w:rsid w:val="00440937"/>
    <w:rsid w:val="00440BE6"/>
    <w:rsid w:val="00442C02"/>
    <w:rsid w:val="00445CAF"/>
    <w:rsid w:val="004507AE"/>
    <w:rsid w:val="00451882"/>
    <w:rsid w:val="00451938"/>
    <w:rsid w:val="00451F0F"/>
    <w:rsid w:val="00452806"/>
    <w:rsid w:val="00453B70"/>
    <w:rsid w:val="00454164"/>
    <w:rsid w:val="004550BB"/>
    <w:rsid w:val="0045797A"/>
    <w:rsid w:val="00460240"/>
    <w:rsid w:val="00460B58"/>
    <w:rsid w:val="00464C3B"/>
    <w:rsid w:val="0046552B"/>
    <w:rsid w:val="0046625C"/>
    <w:rsid w:val="00466E3D"/>
    <w:rsid w:val="00470334"/>
    <w:rsid w:val="00471D5D"/>
    <w:rsid w:val="00472293"/>
    <w:rsid w:val="0047280B"/>
    <w:rsid w:val="00473358"/>
    <w:rsid w:val="004757B3"/>
    <w:rsid w:val="00476D71"/>
    <w:rsid w:val="004772CD"/>
    <w:rsid w:val="0047788A"/>
    <w:rsid w:val="00480983"/>
    <w:rsid w:val="0048237E"/>
    <w:rsid w:val="00483E91"/>
    <w:rsid w:val="004848FA"/>
    <w:rsid w:val="004874DC"/>
    <w:rsid w:val="00490DBB"/>
    <w:rsid w:val="00490EA1"/>
    <w:rsid w:val="00491361"/>
    <w:rsid w:val="004958CE"/>
    <w:rsid w:val="004970B9"/>
    <w:rsid w:val="00497105"/>
    <w:rsid w:val="004A231D"/>
    <w:rsid w:val="004A2AE8"/>
    <w:rsid w:val="004A2C53"/>
    <w:rsid w:val="004A4FF4"/>
    <w:rsid w:val="004B3472"/>
    <w:rsid w:val="004B3C17"/>
    <w:rsid w:val="004B4AB4"/>
    <w:rsid w:val="004B6060"/>
    <w:rsid w:val="004B623B"/>
    <w:rsid w:val="004B6C6D"/>
    <w:rsid w:val="004C036D"/>
    <w:rsid w:val="004C3457"/>
    <w:rsid w:val="004C3999"/>
    <w:rsid w:val="004C4E93"/>
    <w:rsid w:val="004C58C9"/>
    <w:rsid w:val="004C5A8E"/>
    <w:rsid w:val="004C734A"/>
    <w:rsid w:val="004D2052"/>
    <w:rsid w:val="004D313D"/>
    <w:rsid w:val="004D3CA6"/>
    <w:rsid w:val="004D5937"/>
    <w:rsid w:val="004D5E0C"/>
    <w:rsid w:val="004D6D9E"/>
    <w:rsid w:val="004D7327"/>
    <w:rsid w:val="004E0CC6"/>
    <w:rsid w:val="004E0F90"/>
    <w:rsid w:val="004E2510"/>
    <w:rsid w:val="004E26AF"/>
    <w:rsid w:val="004E296D"/>
    <w:rsid w:val="004E3789"/>
    <w:rsid w:val="004E3D1C"/>
    <w:rsid w:val="004E5617"/>
    <w:rsid w:val="004E56FD"/>
    <w:rsid w:val="004E5F83"/>
    <w:rsid w:val="004E73A1"/>
    <w:rsid w:val="004E7F1E"/>
    <w:rsid w:val="004F0CBB"/>
    <w:rsid w:val="004F1973"/>
    <w:rsid w:val="004F2010"/>
    <w:rsid w:val="004F2665"/>
    <w:rsid w:val="004F2803"/>
    <w:rsid w:val="004F32FF"/>
    <w:rsid w:val="004F4A92"/>
    <w:rsid w:val="004F669B"/>
    <w:rsid w:val="004F6C24"/>
    <w:rsid w:val="004F6E7A"/>
    <w:rsid w:val="004F7933"/>
    <w:rsid w:val="00500D48"/>
    <w:rsid w:val="005012AB"/>
    <w:rsid w:val="005030ED"/>
    <w:rsid w:val="00504FC6"/>
    <w:rsid w:val="0050596D"/>
    <w:rsid w:val="005059DC"/>
    <w:rsid w:val="00505E47"/>
    <w:rsid w:val="005066E9"/>
    <w:rsid w:val="00506A1C"/>
    <w:rsid w:val="00506EB3"/>
    <w:rsid w:val="00510FD0"/>
    <w:rsid w:val="005117B7"/>
    <w:rsid w:val="005127A6"/>
    <w:rsid w:val="00512D03"/>
    <w:rsid w:val="00513676"/>
    <w:rsid w:val="00514D46"/>
    <w:rsid w:val="00516678"/>
    <w:rsid w:val="00517BA3"/>
    <w:rsid w:val="00517DC6"/>
    <w:rsid w:val="00521567"/>
    <w:rsid w:val="005221A2"/>
    <w:rsid w:val="0052248E"/>
    <w:rsid w:val="005234F6"/>
    <w:rsid w:val="00524B2B"/>
    <w:rsid w:val="005257EB"/>
    <w:rsid w:val="0052588E"/>
    <w:rsid w:val="00526834"/>
    <w:rsid w:val="00527D65"/>
    <w:rsid w:val="0053020A"/>
    <w:rsid w:val="00531443"/>
    <w:rsid w:val="00531D27"/>
    <w:rsid w:val="00534E5B"/>
    <w:rsid w:val="00535006"/>
    <w:rsid w:val="00535F85"/>
    <w:rsid w:val="0053745E"/>
    <w:rsid w:val="00537F36"/>
    <w:rsid w:val="00540E75"/>
    <w:rsid w:val="005425D4"/>
    <w:rsid w:val="00543A61"/>
    <w:rsid w:val="0054485E"/>
    <w:rsid w:val="005454B9"/>
    <w:rsid w:val="005461D7"/>
    <w:rsid w:val="00546CCA"/>
    <w:rsid w:val="005472AE"/>
    <w:rsid w:val="0055074D"/>
    <w:rsid w:val="00550A99"/>
    <w:rsid w:val="00550F8C"/>
    <w:rsid w:val="005520D5"/>
    <w:rsid w:val="005523CB"/>
    <w:rsid w:val="00552550"/>
    <w:rsid w:val="00552CF2"/>
    <w:rsid w:val="00553A6B"/>
    <w:rsid w:val="00554657"/>
    <w:rsid w:val="005571FC"/>
    <w:rsid w:val="00560C3A"/>
    <w:rsid w:val="005610FD"/>
    <w:rsid w:val="005612D9"/>
    <w:rsid w:val="00561BAB"/>
    <w:rsid w:val="005623C2"/>
    <w:rsid w:val="00562A7D"/>
    <w:rsid w:val="00564F73"/>
    <w:rsid w:val="005655E7"/>
    <w:rsid w:val="00566078"/>
    <w:rsid w:val="005704C5"/>
    <w:rsid w:val="00570CF9"/>
    <w:rsid w:val="00570F44"/>
    <w:rsid w:val="00573355"/>
    <w:rsid w:val="005754C0"/>
    <w:rsid w:val="00575B00"/>
    <w:rsid w:val="00575E5C"/>
    <w:rsid w:val="0058331B"/>
    <w:rsid w:val="005860BE"/>
    <w:rsid w:val="00586521"/>
    <w:rsid w:val="005870F3"/>
    <w:rsid w:val="00590230"/>
    <w:rsid w:val="005908E3"/>
    <w:rsid w:val="00590AE7"/>
    <w:rsid w:val="00590B71"/>
    <w:rsid w:val="00591564"/>
    <w:rsid w:val="0059230F"/>
    <w:rsid w:val="00593E22"/>
    <w:rsid w:val="005950CE"/>
    <w:rsid w:val="00595914"/>
    <w:rsid w:val="00595BA7"/>
    <w:rsid w:val="00596444"/>
    <w:rsid w:val="00596B82"/>
    <w:rsid w:val="00596D50"/>
    <w:rsid w:val="005A4925"/>
    <w:rsid w:val="005A4B0A"/>
    <w:rsid w:val="005A7C08"/>
    <w:rsid w:val="005B095D"/>
    <w:rsid w:val="005B09BE"/>
    <w:rsid w:val="005B0A85"/>
    <w:rsid w:val="005B1BB0"/>
    <w:rsid w:val="005B2543"/>
    <w:rsid w:val="005B3C3D"/>
    <w:rsid w:val="005B52ED"/>
    <w:rsid w:val="005B6B3A"/>
    <w:rsid w:val="005B7661"/>
    <w:rsid w:val="005B7736"/>
    <w:rsid w:val="005C2A7D"/>
    <w:rsid w:val="005C4C96"/>
    <w:rsid w:val="005C4DA5"/>
    <w:rsid w:val="005D0412"/>
    <w:rsid w:val="005D0B8F"/>
    <w:rsid w:val="005D322D"/>
    <w:rsid w:val="005D56D0"/>
    <w:rsid w:val="005D5CBE"/>
    <w:rsid w:val="005D5DBD"/>
    <w:rsid w:val="005E4F2F"/>
    <w:rsid w:val="005E5789"/>
    <w:rsid w:val="005E5E0E"/>
    <w:rsid w:val="005F014E"/>
    <w:rsid w:val="005F0E54"/>
    <w:rsid w:val="005F18CB"/>
    <w:rsid w:val="005F3779"/>
    <w:rsid w:val="005F4CF1"/>
    <w:rsid w:val="005F5AF1"/>
    <w:rsid w:val="005F7A3B"/>
    <w:rsid w:val="005F7E36"/>
    <w:rsid w:val="006040C7"/>
    <w:rsid w:val="00604994"/>
    <w:rsid w:val="006127BA"/>
    <w:rsid w:val="00613000"/>
    <w:rsid w:val="00613972"/>
    <w:rsid w:val="00613A00"/>
    <w:rsid w:val="00613C11"/>
    <w:rsid w:val="00616543"/>
    <w:rsid w:val="00617DE3"/>
    <w:rsid w:val="0062180D"/>
    <w:rsid w:val="00623446"/>
    <w:rsid w:val="00623C54"/>
    <w:rsid w:val="00624EC5"/>
    <w:rsid w:val="006259A5"/>
    <w:rsid w:val="00627E6D"/>
    <w:rsid w:val="006301CC"/>
    <w:rsid w:val="0063080A"/>
    <w:rsid w:val="00630CD9"/>
    <w:rsid w:val="0063132C"/>
    <w:rsid w:val="00632301"/>
    <w:rsid w:val="00632DFC"/>
    <w:rsid w:val="00635219"/>
    <w:rsid w:val="00637140"/>
    <w:rsid w:val="00637767"/>
    <w:rsid w:val="00641D5B"/>
    <w:rsid w:val="0064223A"/>
    <w:rsid w:val="006427F1"/>
    <w:rsid w:val="00643596"/>
    <w:rsid w:val="00643626"/>
    <w:rsid w:val="0064459B"/>
    <w:rsid w:val="0064671D"/>
    <w:rsid w:val="00646D83"/>
    <w:rsid w:val="00647609"/>
    <w:rsid w:val="00650C7B"/>
    <w:rsid w:val="00651876"/>
    <w:rsid w:val="00652262"/>
    <w:rsid w:val="00653B08"/>
    <w:rsid w:val="0065456D"/>
    <w:rsid w:val="006554D9"/>
    <w:rsid w:val="00655C92"/>
    <w:rsid w:val="00655EDC"/>
    <w:rsid w:val="0065769A"/>
    <w:rsid w:val="00660ABC"/>
    <w:rsid w:val="00661203"/>
    <w:rsid w:val="0066205A"/>
    <w:rsid w:val="0066211B"/>
    <w:rsid w:val="0066358F"/>
    <w:rsid w:val="00663F1B"/>
    <w:rsid w:val="006658CC"/>
    <w:rsid w:val="00665EC9"/>
    <w:rsid w:val="00666377"/>
    <w:rsid w:val="00666961"/>
    <w:rsid w:val="00666AF3"/>
    <w:rsid w:val="006673CB"/>
    <w:rsid w:val="00667E34"/>
    <w:rsid w:val="00671FE3"/>
    <w:rsid w:val="00672823"/>
    <w:rsid w:val="00673B60"/>
    <w:rsid w:val="00673EBD"/>
    <w:rsid w:val="00674BD4"/>
    <w:rsid w:val="00675A9F"/>
    <w:rsid w:val="00675AD5"/>
    <w:rsid w:val="0067621E"/>
    <w:rsid w:val="00676694"/>
    <w:rsid w:val="00676F0E"/>
    <w:rsid w:val="00677107"/>
    <w:rsid w:val="00677816"/>
    <w:rsid w:val="0068079E"/>
    <w:rsid w:val="00683004"/>
    <w:rsid w:val="006830F6"/>
    <w:rsid w:val="00683ED3"/>
    <w:rsid w:val="006866ED"/>
    <w:rsid w:val="0068671E"/>
    <w:rsid w:val="00686C96"/>
    <w:rsid w:val="00686DF5"/>
    <w:rsid w:val="0069010A"/>
    <w:rsid w:val="00690ACF"/>
    <w:rsid w:val="00691A2B"/>
    <w:rsid w:val="00691B31"/>
    <w:rsid w:val="00694369"/>
    <w:rsid w:val="006958D2"/>
    <w:rsid w:val="00697568"/>
    <w:rsid w:val="00697DF3"/>
    <w:rsid w:val="006A020D"/>
    <w:rsid w:val="006A12EC"/>
    <w:rsid w:val="006A13F7"/>
    <w:rsid w:val="006A257C"/>
    <w:rsid w:val="006A3DC3"/>
    <w:rsid w:val="006A4B54"/>
    <w:rsid w:val="006A5D2A"/>
    <w:rsid w:val="006A6FB9"/>
    <w:rsid w:val="006B0170"/>
    <w:rsid w:val="006B0F55"/>
    <w:rsid w:val="006B600E"/>
    <w:rsid w:val="006B622A"/>
    <w:rsid w:val="006C0CC7"/>
    <w:rsid w:val="006C4DD4"/>
    <w:rsid w:val="006C5742"/>
    <w:rsid w:val="006C5DCB"/>
    <w:rsid w:val="006D038E"/>
    <w:rsid w:val="006D2055"/>
    <w:rsid w:val="006D28A3"/>
    <w:rsid w:val="006D33B3"/>
    <w:rsid w:val="006D3B7F"/>
    <w:rsid w:val="006D5DE2"/>
    <w:rsid w:val="006D60CC"/>
    <w:rsid w:val="006D698D"/>
    <w:rsid w:val="006D6F83"/>
    <w:rsid w:val="006E04D3"/>
    <w:rsid w:val="006E0E37"/>
    <w:rsid w:val="006E25BF"/>
    <w:rsid w:val="006E2A47"/>
    <w:rsid w:val="006E3A7E"/>
    <w:rsid w:val="006E536A"/>
    <w:rsid w:val="006E5719"/>
    <w:rsid w:val="006E5DFD"/>
    <w:rsid w:val="006E5F57"/>
    <w:rsid w:val="006E6C4A"/>
    <w:rsid w:val="006F0670"/>
    <w:rsid w:val="006F1DD5"/>
    <w:rsid w:val="006F1FB6"/>
    <w:rsid w:val="006F26B5"/>
    <w:rsid w:val="006F2BB3"/>
    <w:rsid w:val="006F3FC1"/>
    <w:rsid w:val="006F4197"/>
    <w:rsid w:val="006F4AFE"/>
    <w:rsid w:val="006F526A"/>
    <w:rsid w:val="006F5C7D"/>
    <w:rsid w:val="006F6981"/>
    <w:rsid w:val="006F6AC3"/>
    <w:rsid w:val="006F7E14"/>
    <w:rsid w:val="00700543"/>
    <w:rsid w:val="00702169"/>
    <w:rsid w:val="007021A5"/>
    <w:rsid w:val="007025B9"/>
    <w:rsid w:val="00702F3F"/>
    <w:rsid w:val="007037AF"/>
    <w:rsid w:val="0070499D"/>
    <w:rsid w:val="00704FBB"/>
    <w:rsid w:val="0070533F"/>
    <w:rsid w:val="00705C5C"/>
    <w:rsid w:val="007066F2"/>
    <w:rsid w:val="007072EC"/>
    <w:rsid w:val="0070757E"/>
    <w:rsid w:val="0070771E"/>
    <w:rsid w:val="00711191"/>
    <w:rsid w:val="00711C16"/>
    <w:rsid w:val="00712C41"/>
    <w:rsid w:val="00713C96"/>
    <w:rsid w:val="00713CB9"/>
    <w:rsid w:val="00714A7E"/>
    <w:rsid w:val="00715B6C"/>
    <w:rsid w:val="007163DA"/>
    <w:rsid w:val="00716C1F"/>
    <w:rsid w:val="0071761B"/>
    <w:rsid w:val="00717CF9"/>
    <w:rsid w:val="007205AB"/>
    <w:rsid w:val="00720812"/>
    <w:rsid w:val="00720D69"/>
    <w:rsid w:val="00721EF4"/>
    <w:rsid w:val="00722C11"/>
    <w:rsid w:val="00722D77"/>
    <w:rsid w:val="00725957"/>
    <w:rsid w:val="00726ACC"/>
    <w:rsid w:val="007271FA"/>
    <w:rsid w:val="007328F8"/>
    <w:rsid w:val="00733075"/>
    <w:rsid w:val="0073382A"/>
    <w:rsid w:val="00733861"/>
    <w:rsid w:val="00734C41"/>
    <w:rsid w:val="007350C8"/>
    <w:rsid w:val="00741262"/>
    <w:rsid w:val="00741751"/>
    <w:rsid w:val="007421DD"/>
    <w:rsid w:val="00742424"/>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739"/>
    <w:rsid w:val="00760D1A"/>
    <w:rsid w:val="0076144F"/>
    <w:rsid w:val="0076369E"/>
    <w:rsid w:val="00764335"/>
    <w:rsid w:val="00765416"/>
    <w:rsid w:val="0076593A"/>
    <w:rsid w:val="007674F0"/>
    <w:rsid w:val="0077027C"/>
    <w:rsid w:val="0077345A"/>
    <w:rsid w:val="007740EA"/>
    <w:rsid w:val="0077543C"/>
    <w:rsid w:val="007801A8"/>
    <w:rsid w:val="0078318F"/>
    <w:rsid w:val="00783CBE"/>
    <w:rsid w:val="00784015"/>
    <w:rsid w:val="00784093"/>
    <w:rsid w:val="007859F0"/>
    <w:rsid w:val="00786B88"/>
    <w:rsid w:val="007878F3"/>
    <w:rsid w:val="0079110A"/>
    <w:rsid w:val="00794B32"/>
    <w:rsid w:val="00795467"/>
    <w:rsid w:val="00795659"/>
    <w:rsid w:val="00795F3D"/>
    <w:rsid w:val="0079698A"/>
    <w:rsid w:val="00797F7F"/>
    <w:rsid w:val="007A0642"/>
    <w:rsid w:val="007A1829"/>
    <w:rsid w:val="007A19FF"/>
    <w:rsid w:val="007A1BAA"/>
    <w:rsid w:val="007A256F"/>
    <w:rsid w:val="007A2C4E"/>
    <w:rsid w:val="007A2C93"/>
    <w:rsid w:val="007A409C"/>
    <w:rsid w:val="007A52DB"/>
    <w:rsid w:val="007A536B"/>
    <w:rsid w:val="007A5D62"/>
    <w:rsid w:val="007A78D6"/>
    <w:rsid w:val="007B1732"/>
    <w:rsid w:val="007B25D8"/>
    <w:rsid w:val="007B3145"/>
    <w:rsid w:val="007B3C88"/>
    <w:rsid w:val="007B7BDC"/>
    <w:rsid w:val="007C1886"/>
    <w:rsid w:val="007C29EC"/>
    <w:rsid w:val="007C2BD1"/>
    <w:rsid w:val="007C2F1F"/>
    <w:rsid w:val="007C3938"/>
    <w:rsid w:val="007C4A2F"/>
    <w:rsid w:val="007C5711"/>
    <w:rsid w:val="007C5A7F"/>
    <w:rsid w:val="007C72B3"/>
    <w:rsid w:val="007D0BBD"/>
    <w:rsid w:val="007D4EEC"/>
    <w:rsid w:val="007D70D5"/>
    <w:rsid w:val="007D78F3"/>
    <w:rsid w:val="007E0066"/>
    <w:rsid w:val="007E069E"/>
    <w:rsid w:val="007E38CA"/>
    <w:rsid w:val="007E3D67"/>
    <w:rsid w:val="007E40D7"/>
    <w:rsid w:val="007E4553"/>
    <w:rsid w:val="007E4A28"/>
    <w:rsid w:val="007E4A55"/>
    <w:rsid w:val="007E6167"/>
    <w:rsid w:val="007E7709"/>
    <w:rsid w:val="007E7717"/>
    <w:rsid w:val="007F19A4"/>
    <w:rsid w:val="007F1A08"/>
    <w:rsid w:val="007F24A9"/>
    <w:rsid w:val="007F5585"/>
    <w:rsid w:val="00800876"/>
    <w:rsid w:val="00800AC2"/>
    <w:rsid w:val="00801471"/>
    <w:rsid w:val="00801BFF"/>
    <w:rsid w:val="00802417"/>
    <w:rsid w:val="00803D41"/>
    <w:rsid w:val="008067D0"/>
    <w:rsid w:val="00806AE9"/>
    <w:rsid w:val="0080707F"/>
    <w:rsid w:val="00807F22"/>
    <w:rsid w:val="0081226C"/>
    <w:rsid w:val="008139D6"/>
    <w:rsid w:val="00813E34"/>
    <w:rsid w:val="00820D09"/>
    <w:rsid w:val="008258CE"/>
    <w:rsid w:val="0082751A"/>
    <w:rsid w:val="00827CEF"/>
    <w:rsid w:val="00831B42"/>
    <w:rsid w:val="00831B46"/>
    <w:rsid w:val="00832A26"/>
    <w:rsid w:val="008330FD"/>
    <w:rsid w:val="00833871"/>
    <w:rsid w:val="00833AAC"/>
    <w:rsid w:val="008354C6"/>
    <w:rsid w:val="0084141F"/>
    <w:rsid w:val="00842491"/>
    <w:rsid w:val="00842D5E"/>
    <w:rsid w:val="00843B18"/>
    <w:rsid w:val="008455C7"/>
    <w:rsid w:val="00846AC3"/>
    <w:rsid w:val="0084768B"/>
    <w:rsid w:val="00847724"/>
    <w:rsid w:val="008500CD"/>
    <w:rsid w:val="008515C7"/>
    <w:rsid w:val="00851FCA"/>
    <w:rsid w:val="00852D20"/>
    <w:rsid w:val="008533B2"/>
    <w:rsid w:val="00854508"/>
    <w:rsid w:val="00857357"/>
    <w:rsid w:val="0085781B"/>
    <w:rsid w:val="00857E92"/>
    <w:rsid w:val="00860C98"/>
    <w:rsid w:val="008622A6"/>
    <w:rsid w:val="00862520"/>
    <w:rsid w:val="00862C0C"/>
    <w:rsid w:val="0086309E"/>
    <w:rsid w:val="00863862"/>
    <w:rsid w:val="00864D18"/>
    <w:rsid w:val="008659D5"/>
    <w:rsid w:val="00870424"/>
    <w:rsid w:val="008718A4"/>
    <w:rsid w:val="00871A22"/>
    <w:rsid w:val="0087313B"/>
    <w:rsid w:val="00873551"/>
    <w:rsid w:val="008747C0"/>
    <w:rsid w:val="00874DC1"/>
    <w:rsid w:val="00874EE6"/>
    <w:rsid w:val="0087526D"/>
    <w:rsid w:val="008754AF"/>
    <w:rsid w:val="00880A84"/>
    <w:rsid w:val="00881D79"/>
    <w:rsid w:val="00882A0A"/>
    <w:rsid w:val="00882FE1"/>
    <w:rsid w:val="00883153"/>
    <w:rsid w:val="0088319C"/>
    <w:rsid w:val="008835F1"/>
    <w:rsid w:val="00883C12"/>
    <w:rsid w:val="00883DF2"/>
    <w:rsid w:val="00885454"/>
    <w:rsid w:val="0088583F"/>
    <w:rsid w:val="0088654F"/>
    <w:rsid w:val="0088772D"/>
    <w:rsid w:val="00890B0E"/>
    <w:rsid w:val="00891935"/>
    <w:rsid w:val="008928C7"/>
    <w:rsid w:val="0089313E"/>
    <w:rsid w:val="00893CB7"/>
    <w:rsid w:val="0089416B"/>
    <w:rsid w:val="008950BB"/>
    <w:rsid w:val="0089525D"/>
    <w:rsid w:val="00895BDF"/>
    <w:rsid w:val="00896A5F"/>
    <w:rsid w:val="008A186F"/>
    <w:rsid w:val="008A1A83"/>
    <w:rsid w:val="008A3283"/>
    <w:rsid w:val="008A36C7"/>
    <w:rsid w:val="008B01EC"/>
    <w:rsid w:val="008B1749"/>
    <w:rsid w:val="008B254C"/>
    <w:rsid w:val="008B31EF"/>
    <w:rsid w:val="008B3AF8"/>
    <w:rsid w:val="008B3C2C"/>
    <w:rsid w:val="008B47B5"/>
    <w:rsid w:val="008B4DD3"/>
    <w:rsid w:val="008C1FF1"/>
    <w:rsid w:val="008C2E31"/>
    <w:rsid w:val="008C3616"/>
    <w:rsid w:val="008C7A3E"/>
    <w:rsid w:val="008D052A"/>
    <w:rsid w:val="008D42B6"/>
    <w:rsid w:val="008D467A"/>
    <w:rsid w:val="008D6894"/>
    <w:rsid w:val="008D7937"/>
    <w:rsid w:val="008E0DC7"/>
    <w:rsid w:val="008E3291"/>
    <w:rsid w:val="008E3DF2"/>
    <w:rsid w:val="008F0E1B"/>
    <w:rsid w:val="008F13BF"/>
    <w:rsid w:val="008F343B"/>
    <w:rsid w:val="008F48B2"/>
    <w:rsid w:val="008F7884"/>
    <w:rsid w:val="008F7EDA"/>
    <w:rsid w:val="009001D8"/>
    <w:rsid w:val="00900D6B"/>
    <w:rsid w:val="009011B8"/>
    <w:rsid w:val="00902370"/>
    <w:rsid w:val="00902DB9"/>
    <w:rsid w:val="00902FC5"/>
    <w:rsid w:val="009034E4"/>
    <w:rsid w:val="009038EB"/>
    <w:rsid w:val="009070D6"/>
    <w:rsid w:val="00907C78"/>
    <w:rsid w:val="0091176B"/>
    <w:rsid w:val="009121E0"/>
    <w:rsid w:val="00912466"/>
    <w:rsid w:val="00912858"/>
    <w:rsid w:val="00912F1C"/>
    <w:rsid w:val="009206E0"/>
    <w:rsid w:val="0092113B"/>
    <w:rsid w:val="00923809"/>
    <w:rsid w:val="00924B00"/>
    <w:rsid w:val="00925E9E"/>
    <w:rsid w:val="0093008E"/>
    <w:rsid w:val="00931BE8"/>
    <w:rsid w:val="00931DC7"/>
    <w:rsid w:val="009321C6"/>
    <w:rsid w:val="0093287F"/>
    <w:rsid w:val="009336CF"/>
    <w:rsid w:val="009341B4"/>
    <w:rsid w:val="00934E0B"/>
    <w:rsid w:val="00934E7E"/>
    <w:rsid w:val="00935E8C"/>
    <w:rsid w:val="009360F0"/>
    <w:rsid w:val="00936D43"/>
    <w:rsid w:val="00936E9C"/>
    <w:rsid w:val="00937581"/>
    <w:rsid w:val="00941807"/>
    <w:rsid w:val="009446FC"/>
    <w:rsid w:val="009459EB"/>
    <w:rsid w:val="00947B6B"/>
    <w:rsid w:val="00952273"/>
    <w:rsid w:val="0095392B"/>
    <w:rsid w:val="009563E0"/>
    <w:rsid w:val="00956479"/>
    <w:rsid w:val="0095716A"/>
    <w:rsid w:val="009603C9"/>
    <w:rsid w:val="00960FCD"/>
    <w:rsid w:val="00962726"/>
    <w:rsid w:val="00962A39"/>
    <w:rsid w:val="009638AD"/>
    <w:rsid w:val="0096478B"/>
    <w:rsid w:val="00965492"/>
    <w:rsid w:val="00965BE7"/>
    <w:rsid w:val="00966DC3"/>
    <w:rsid w:val="00967173"/>
    <w:rsid w:val="009711EE"/>
    <w:rsid w:val="0097143A"/>
    <w:rsid w:val="009716D4"/>
    <w:rsid w:val="0097256E"/>
    <w:rsid w:val="00972B55"/>
    <w:rsid w:val="00973410"/>
    <w:rsid w:val="009734A3"/>
    <w:rsid w:val="00973C0B"/>
    <w:rsid w:val="00974105"/>
    <w:rsid w:val="009803E3"/>
    <w:rsid w:val="00981F30"/>
    <w:rsid w:val="009824A7"/>
    <w:rsid w:val="009855F1"/>
    <w:rsid w:val="00985E19"/>
    <w:rsid w:val="00987455"/>
    <w:rsid w:val="009939EB"/>
    <w:rsid w:val="00995D6B"/>
    <w:rsid w:val="009A095E"/>
    <w:rsid w:val="009A273B"/>
    <w:rsid w:val="009A7152"/>
    <w:rsid w:val="009AEED6"/>
    <w:rsid w:val="009B026D"/>
    <w:rsid w:val="009B2C4A"/>
    <w:rsid w:val="009B3018"/>
    <w:rsid w:val="009B41E6"/>
    <w:rsid w:val="009B534A"/>
    <w:rsid w:val="009B5B78"/>
    <w:rsid w:val="009B63BC"/>
    <w:rsid w:val="009B7944"/>
    <w:rsid w:val="009B7BE4"/>
    <w:rsid w:val="009C0975"/>
    <w:rsid w:val="009C0EB2"/>
    <w:rsid w:val="009C142C"/>
    <w:rsid w:val="009C2304"/>
    <w:rsid w:val="009C32B0"/>
    <w:rsid w:val="009C352D"/>
    <w:rsid w:val="009C3C25"/>
    <w:rsid w:val="009C4BA9"/>
    <w:rsid w:val="009C707A"/>
    <w:rsid w:val="009C70A1"/>
    <w:rsid w:val="009D030A"/>
    <w:rsid w:val="009D08F0"/>
    <w:rsid w:val="009D0E1F"/>
    <w:rsid w:val="009D2861"/>
    <w:rsid w:val="009D2B5C"/>
    <w:rsid w:val="009D2F8E"/>
    <w:rsid w:val="009D4690"/>
    <w:rsid w:val="009D5378"/>
    <w:rsid w:val="009E0660"/>
    <w:rsid w:val="009E1F72"/>
    <w:rsid w:val="009E2513"/>
    <w:rsid w:val="009E31C7"/>
    <w:rsid w:val="009E35F3"/>
    <w:rsid w:val="009E4085"/>
    <w:rsid w:val="009E4548"/>
    <w:rsid w:val="009E5AE1"/>
    <w:rsid w:val="009E5C8D"/>
    <w:rsid w:val="009E63BA"/>
    <w:rsid w:val="009F05BF"/>
    <w:rsid w:val="009F10AC"/>
    <w:rsid w:val="009F2729"/>
    <w:rsid w:val="009F41E5"/>
    <w:rsid w:val="009F5324"/>
    <w:rsid w:val="009F673C"/>
    <w:rsid w:val="009F7B96"/>
    <w:rsid w:val="00A00203"/>
    <w:rsid w:val="00A004CF"/>
    <w:rsid w:val="00A00956"/>
    <w:rsid w:val="00A01222"/>
    <w:rsid w:val="00A03342"/>
    <w:rsid w:val="00A033ED"/>
    <w:rsid w:val="00A0604E"/>
    <w:rsid w:val="00A06A0A"/>
    <w:rsid w:val="00A07E4F"/>
    <w:rsid w:val="00A104ED"/>
    <w:rsid w:val="00A11558"/>
    <w:rsid w:val="00A12E88"/>
    <w:rsid w:val="00A13278"/>
    <w:rsid w:val="00A16395"/>
    <w:rsid w:val="00A16861"/>
    <w:rsid w:val="00A16B17"/>
    <w:rsid w:val="00A16C65"/>
    <w:rsid w:val="00A17231"/>
    <w:rsid w:val="00A17816"/>
    <w:rsid w:val="00A17928"/>
    <w:rsid w:val="00A22821"/>
    <w:rsid w:val="00A228E1"/>
    <w:rsid w:val="00A26B14"/>
    <w:rsid w:val="00A30169"/>
    <w:rsid w:val="00A33CB0"/>
    <w:rsid w:val="00A35783"/>
    <w:rsid w:val="00A36D37"/>
    <w:rsid w:val="00A37A79"/>
    <w:rsid w:val="00A404CE"/>
    <w:rsid w:val="00A407D1"/>
    <w:rsid w:val="00A45EDF"/>
    <w:rsid w:val="00A4687E"/>
    <w:rsid w:val="00A50D6D"/>
    <w:rsid w:val="00A52BC9"/>
    <w:rsid w:val="00A52FD0"/>
    <w:rsid w:val="00A534D3"/>
    <w:rsid w:val="00A5382A"/>
    <w:rsid w:val="00A54687"/>
    <w:rsid w:val="00A54AC3"/>
    <w:rsid w:val="00A552EF"/>
    <w:rsid w:val="00A554C4"/>
    <w:rsid w:val="00A557DD"/>
    <w:rsid w:val="00A579FE"/>
    <w:rsid w:val="00A6020A"/>
    <w:rsid w:val="00A61041"/>
    <w:rsid w:val="00A612BF"/>
    <w:rsid w:val="00A61B79"/>
    <w:rsid w:val="00A61DC2"/>
    <w:rsid w:val="00A657DE"/>
    <w:rsid w:val="00A65ADE"/>
    <w:rsid w:val="00A65FD2"/>
    <w:rsid w:val="00A669E8"/>
    <w:rsid w:val="00A67F29"/>
    <w:rsid w:val="00A70474"/>
    <w:rsid w:val="00A711B2"/>
    <w:rsid w:val="00A71391"/>
    <w:rsid w:val="00A77989"/>
    <w:rsid w:val="00A83889"/>
    <w:rsid w:val="00A842C9"/>
    <w:rsid w:val="00A847FF"/>
    <w:rsid w:val="00A84999"/>
    <w:rsid w:val="00A858AB"/>
    <w:rsid w:val="00A87516"/>
    <w:rsid w:val="00A87D57"/>
    <w:rsid w:val="00A90079"/>
    <w:rsid w:val="00A90977"/>
    <w:rsid w:val="00A91736"/>
    <w:rsid w:val="00A92667"/>
    <w:rsid w:val="00A933C5"/>
    <w:rsid w:val="00A93B3D"/>
    <w:rsid w:val="00A93F58"/>
    <w:rsid w:val="00A973D7"/>
    <w:rsid w:val="00AA1F55"/>
    <w:rsid w:val="00AA356F"/>
    <w:rsid w:val="00AA3CA3"/>
    <w:rsid w:val="00AA43CA"/>
    <w:rsid w:val="00AA5178"/>
    <w:rsid w:val="00AA52AE"/>
    <w:rsid w:val="00AA59F7"/>
    <w:rsid w:val="00AA5B9B"/>
    <w:rsid w:val="00AA705F"/>
    <w:rsid w:val="00AB0AB9"/>
    <w:rsid w:val="00AB17AA"/>
    <w:rsid w:val="00AB1845"/>
    <w:rsid w:val="00AB2883"/>
    <w:rsid w:val="00AB3087"/>
    <w:rsid w:val="00AB3EF9"/>
    <w:rsid w:val="00AB420D"/>
    <w:rsid w:val="00AB581A"/>
    <w:rsid w:val="00AC05C5"/>
    <w:rsid w:val="00AC05F5"/>
    <w:rsid w:val="00AC0C58"/>
    <w:rsid w:val="00AC0EBB"/>
    <w:rsid w:val="00AC2261"/>
    <w:rsid w:val="00AC2BAA"/>
    <w:rsid w:val="00AC4B47"/>
    <w:rsid w:val="00AC4E88"/>
    <w:rsid w:val="00AC5231"/>
    <w:rsid w:val="00AC60E1"/>
    <w:rsid w:val="00AC667B"/>
    <w:rsid w:val="00AC6E0C"/>
    <w:rsid w:val="00AD0F5A"/>
    <w:rsid w:val="00AD1DAF"/>
    <w:rsid w:val="00AD2780"/>
    <w:rsid w:val="00AD2DCA"/>
    <w:rsid w:val="00AD35D8"/>
    <w:rsid w:val="00AD36E2"/>
    <w:rsid w:val="00AD571E"/>
    <w:rsid w:val="00AD6271"/>
    <w:rsid w:val="00AD64E0"/>
    <w:rsid w:val="00AD7157"/>
    <w:rsid w:val="00AE0AE6"/>
    <w:rsid w:val="00AE0D81"/>
    <w:rsid w:val="00AE10B5"/>
    <w:rsid w:val="00AE347B"/>
    <w:rsid w:val="00AE3D1F"/>
    <w:rsid w:val="00AE4EF9"/>
    <w:rsid w:val="00AE5093"/>
    <w:rsid w:val="00AE526D"/>
    <w:rsid w:val="00AE5868"/>
    <w:rsid w:val="00AE5B7F"/>
    <w:rsid w:val="00AE72FC"/>
    <w:rsid w:val="00AE7357"/>
    <w:rsid w:val="00AE77AD"/>
    <w:rsid w:val="00AF0BF9"/>
    <w:rsid w:val="00AF2127"/>
    <w:rsid w:val="00AF2BE7"/>
    <w:rsid w:val="00AF4EB9"/>
    <w:rsid w:val="00AF5659"/>
    <w:rsid w:val="00AF5F3F"/>
    <w:rsid w:val="00AF6FAE"/>
    <w:rsid w:val="00B03547"/>
    <w:rsid w:val="00B03A10"/>
    <w:rsid w:val="00B04CBB"/>
    <w:rsid w:val="00B05853"/>
    <w:rsid w:val="00B065F1"/>
    <w:rsid w:val="00B06823"/>
    <w:rsid w:val="00B06C14"/>
    <w:rsid w:val="00B10909"/>
    <w:rsid w:val="00B10AF6"/>
    <w:rsid w:val="00B10B45"/>
    <w:rsid w:val="00B10EA0"/>
    <w:rsid w:val="00B11F38"/>
    <w:rsid w:val="00B12253"/>
    <w:rsid w:val="00B12EF2"/>
    <w:rsid w:val="00B12FA1"/>
    <w:rsid w:val="00B1329E"/>
    <w:rsid w:val="00B15791"/>
    <w:rsid w:val="00B162A9"/>
    <w:rsid w:val="00B1708F"/>
    <w:rsid w:val="00B17DFD"/>
    <w:rsid w:val="00B20958"/>
    <w:rsid w:val="00B21A48"/>
    <w:rsid w:val="00B2263C"/>
    <w:rsid w:val="00B22ADD"/>
    <w:rsid w:val="00B23150"/>
    <w:rsid w:val="00B24262"/>
    <w:rsid w:val="00B25076"/>
    <w:rsid w:val="00B25C98"/>
    <w:rsid w:val="00B25DB2"/>
    <w:rsid w:val="00B26D53"/>
    <w:rsid w:val="00B27701"/>
    <w:rsid w:val="00B27A40"/>
    <w:rsid w:val="00B300D6"/>
    <w:rsid w:val="00B317EC"/>
    <w:rsid w:val="00B3323D"/>
    <w:rsid w:val="00B343E0"/>
    <w:rsid w:val="00B34D5A"/>
    <w:rsid w:val="00B36B72"/>
    <w:rsid w:val="00B36E36"/>
    <w:rsid w:val="00B37099"/>
    <w:rsid w:val="00B400C4"/>
    <w:rsid w:val="00B4122E"/>
    <w:rsid w:val="00B42074"/>
    <w:rsid w:val="00B4382C"/>
    <w:rsid w:val="00B44C88"/>
    <w:rsid w:val="00B459BF"/>
    <w:rsid w:val="00B45AB7"/>
    <w:rsid w:val="00B4639E"/>
    <w:rsid w:val="00B46F83"/>
    <w:rsid w:val="00B47D2D"/>
    <w:rsid w:val="00B51CE1"/>
    <w:rsid w:val="00B51DFD"/>
    <w:rsid w:val="00B53B58"/>
    <w:rsid w:val="00B544AA"/>
    <w:rsid w:val="00B55EE6"/>
    <w:rsid w:val="00B56F29"/>
    <w:rsid w:val="00B57106"/>
    <w:rsid w:val="00B57F2A"/>
    <w:rsid w:val="00B614BD"/>
    <w:rsid w:val="00B62918"/>
    <w:rsid w:val="00B63F60"/>
    <w:rsid w:val="00B64BEF"/>
    <w:rsid w:val="00B67091"/>
    <w:rsid w:val="00B67FFB"/>
    <w:rsid w:val="00B72351"/>
    <w:rsid w:val="00B743AA"/>
    <w:rsid w:val="00B77067"/>
    <w:rsid w:val="00B8071C"/>
    <w:rsid w:val="00B80725"/>
    <w:rsid w:val="00B808F0"/>
    <w:rsid w:val="00B82391"/>
    <w:rsid w:val="00B832EB"/>
    <w:rsid w:val="00B83822"/>
    <w:rsid w:val="00B84D30"/>
    <w:rsid w:val="00B86791"/>
    <w:rsid w:val="00B86886"/>
    <w:rsid w:val="00B871C3"/>
    <w:rsid w:val="00B87590"/>
    <w:rsid w:val="00B87E2D"/>
    <w:rsid w:val="00B9075B"/>
    <w:rsid w:val="00B928B7"/>
    <w:rsid w:val="00B93C6B"/>
    <w:rsid w:val="00B942D8"/>
    <w:rsid w:val="00B965BC"/>
    <w:rsid w:val="00B96836"/>
    <w:rsid w:val="00BA1560"/>
    <w:rsid w:val="00BA3EBE"/>
    <w:rsid w:val="00BA579A"/>
    <w:rsid w:val="00BA67D9"/>
    <w:rsid w:val="00BB187E"/>
    <w:rsid w:val="00BB3CB6"/>
    <w:rsid w:val="00BB3EF8"/>
    <w:rsid w:val="00BB793D"/>
    <w:rsid w:val="00BC2A8D"/>
    <w:rsid w:val="00BC4A80"/>
    <w:rsid w:val="00BC565E"/>
    <w:rsid w:val="00BC7459"/>
    <w:rsid w:val="00BD3438"/>
    <w:rsid w:val="00BD35BB"/>
    <w:rsid w:val="00BD376F"/>
    <w:rsid w:val="00BD5A02"/>
    <w:rsid w:val="00BD6D5C"/>
    <w:rsid w:val="00BD6DD0"/>
    <w:rsid w:val="00BE0887"/>
    <w:rsid w:val="00BE0F31"/>
    <w:rsid w:val="00BE1913"/>
    <w:rsid w:val="00BE1C6D"/>
    <w:rsid w:val="00BE33AC"/>
    <w:rsid w:val="00BE44F1"/>
    <w:rsid w:val="00BF0F7C"/>
    <w:rsid w:val="00BF13CF"/>
    <w:rsid w:val="00BF2D95"/>
    <w:rsid w:val="00BF35F8"/>
    <w:rsid w:val="00BF48A3"/>
    <w:rsid w:val="00BF4A01"/>
    <w:rsid w:val="00BF50D4"/>
    <w:rsid w:val="00BF5605"/>
    <w:rsid w:val="00BF5B3E"/>
    <w:rsid w:val="00BF5DB0"/>
    <w:rsid w:val="00C00B29"/>
    <w:rsid w:val="00C0185A"/>
    <w:rsid w:val="00C048F0"/>
    <w:rsid w:val="00C051B1"/>
    <w:rsid w:val="00C05F8E"/>
    <w:rsid w:val="00C0612B"/>
    <w:rsid w:val="00C0675C"/>
    <w:rsid w:val="00C06855"/>
    <w:rsid w:val="00C0740F"/>
    <w:rsid w:val="00C11150"/>
    <w:rsid w:val="00C1218A"/>
    <w:rsid w:val="00C1219C"/>
    <w:rsid w:val="00C126DE"/>
    <w:rsid w:val="00C1278B"/>
    <w:rsid w:val="00C1468B"/>
    <w:rsid w:val="00C151EC"/>
    <w:rsid w:val="00C1697C"/>
    <w:rsid w:val="00C239D8"/>
    <w:rsid w:val="00C23BC6"/>
    <w:rsid w:val="00C2649A"/>
    <w:rsid w:val="00C26C54"/>
    <w:rsid w:val="00C273BA"/>
    <w:rsid w:val="00C30962"/>
    <w:rsid w:val="00C31211"/>
    <w:rsid w:val="00C3142A"/>
    <w:rsid w:val="00C314E7"/>
    <w:rsid w:val="00C325BF"/>
    <w:rsid w:val="00C33DC5"/>
    <w:rsid w:val="00C34AC3"/>
    <w:rsid w:val="00C359DB"/>
    <w:rsid w:val="00C3654D"/>
    <w:rsid w:val="00C369E3"/>
    <w:rsid w:val="00C369F9"/>
    <w:rsid w:val="00C37C48"/>
    <w:rsid w:val="00C40F74"/>
    <w:rsid w:val="00C41131"/>
    <w:rsid w:val="00C42034"/>
    <w:rsid w:val="00C42147"/>
    <w:rsid w:val="00C424A9"/>
    <w:rsid w:val="00C432F3"/>
    <w:rsid w:val="00C44C35"/>
    <w:rsid w:val="00C44C3A"/>
    <w:rsid w:val="00C45060"/>
    <w:rsid w:val="00C45096"/>
    <w:rsid w:val="00C455A7"/>
    <w:rsid w:val="00C457AD"/>
    <w:rsid w:val="00C45E01"/>
    <w:rsid w:val="00C46F19"/>
    <w:rsid w:val="00C47B49"/>
    <w:rsid w:val="00C50C06"/>
    <w:rsid w:val="00C51657"/>
    <w:rsid w:val="00C52356"/>
    <w:rsid w:val="00C5556A"/>
    <w:rsid w:val="00C56250"/>
    <w:rsid w:val="00C574B6"/>
    <w:rsid w:val="00C626C4"/>
    <w:rsid w:val="00C645DD"/>
    <w:rsid w:val="00C651FA"/>
    <w:rsid w:val="00C66AF3"/>
    <w:rsid w:val="00C67F24"/>
    <w:rsid w:val="00C72835"/>
    <w:rsid w:val="00C72BE6"/>
    <w:rsid w:val="00C756E2"/>
    <w:rsid w:val="00C76E22"/>
    <w:rsid w:val="00C77544"/>
    <w:rsid w:val="00C81DBC"/>
    <w:rsid w:val="00C82B9A"/>
    <w:rsid w:val="00C84501"/>
    <w:rsid w:val="00C859A7"/>
    <w:rsid w:val="00C85F02"/>
    <w:rsid w:val="00C87447"/>
    <w:rsid w:val="00C87CB0"/>
    <w:rsid w:val="00C911E7"/>
    <w:rsid w:val="00C91332"/>
    <w:rsid w:val="00C9235F"/>
    <w:rsid w:val="00C931A8"/>
    <w:rsid w:val="00C933AC"/>
    <w:rsid w:val="00C9610E"/>
    <w:rsid w:val="00C96B59"/>
    <w:rsid w:val="00C9721B"/>
    <w:rsid w:val="00CA23A7"/>
    <w:rsid w:val="00CA30A2"/>
    <w:rsid w:val="00CA33C2"/>
    <w:rsid w:val="00CA3671"/>
    <w:rsid w:val="00CA7FED"/>
    <w:rsid w:val="00CB2389"/>
    <w:rsid w:val="00CB2843"/>
    <w:rsid w:val="00CB6E09"/>
    <w:rsid w:val="00CB75A6"/>
    <w:rsid w:val="00CB77B4"/>
    <w:rsid w:val="00CC0956"/>
    <w:rsid w:val="00CC1315"/>
    <w:rsid w:val="00CC3C52"/>
    <w:rsid w:val="00CC3F8E"/>
    <w:rsid w:val="00CC4B3F"/>
    <w:rsid w:val="00CC5CDC"/>
    <w:rsid w:val="00CC7A82"/>
    <w:rsid w:val="00CD1387"/>
    <w:rsid w:val="00CD3581"/>
    <w:rsid w:val="00CD428D"/>
    <w:rsid w:val="00CD53F9"/>
    <w:rsid w:val="00CD7AA1"/>
    <w:rsid w:val="00CD7C6F"/>
    <w:rsid w:val="00CD7D83"/>
    <w:rsid w:val="00CE085A"/>
    <w:rsid w:val="00CE0873"/>
    <w:rsid w:val="00CE1028"/>
    <w:rsid w:val="00CE3C95"/>
    <w:rsid w:val="00CE41AB"/>
    <w:rsid w:val="00CE41D6"/>
    <w:rsid w:val="00CE6059"/>
    <w:rsid w:val="00CE7C7C"/>
    <w:rsid w:val="00CF2841"/>
    <w:rsid w:val="00CF6566"/>
    <w:rsid w:val="00CF68FE"/>
    <w:rsid w:val="00CF72C5"/>
    <w:rsid w:val="00D027B2"/>
    <w:rsid w:val="00D046B2"/>
    <w:rsid w:val="00D121D8"/>
    <w:rsid w:val="00D14167"/>
    <w:rsid w:val="00D146AD"/>
    <w:rsid w:val="00D14E67"/>
    <w:rsid w:val="00D228EA"/>
    <w:rsid w:val="00D23EC8"/>
    <w:rsid w:val="00D24717"/>
    <w:rsid w:val="00D25512"/>
    <w:rsid w:val="00D25A6D"/>
    <w:rsid w:val="00D2683D"/>
    <w:rsid w:val="00D301F8"/>
    <w:rsid w:val="00D304F5"/>
    <w:rsid w:val="00D313D5"/>
    <w:rsid w:val="00D32D69"/>
    <w:rsid w:val="00D336D6"/>
    <w:rsid w:val="00D3439C"/>
    <w:rsid w:val="00D35DE5"/>
    <w:rsid w:val="00D370F8"/>
    <w:rsid w:val="00D37E5B"/>
    <w:rsid w:val="00D408E2"/>
    <w:rsid w:val="00D42032"/>
    <w:rsid w:val="00D45D18"/>
    <w:rsid w:val="00D46383"/>
    <w:rsid w:val="00D47015"/>
    <w:rsid w:val="00D4753E"/>
    <w:rsid w:val="00D51D2B"/>
    <w:rsid w:val="00D54C0D"/>
    <w:rsid w:val="00D5557D"/>
    <w:rsid w:val="00D562D0"/>
    <w:rsid w:val="00D57FEF"/>
    <w:rsid w:val="00D60113"/>
    <w:rsid w:val="00D61182"/>
    <w:rsid w:val="00D6144D"/>
    <w:rsid w:val="00D61835"/>
    <w:rsid w:val="00D61F2B"/>
    <w:rsid w:val="00D64302"/>
    <w:rsid w:val="00D64470"/>
    <w:rsid w:val="00D659D5"/>
    <w:rsid w:val="00D6663A"/>
    <w:rsid w:val="00D66CD6"/>
    <w:rsid w:val="00D673DD"/>
    <w:rsid w:val="00D67926"/>
    <w:rsid w:val="00D67F3C"/>
    <w:rsid w:val="00D67FA3"/>
    <w:rsid w:val="00D70E71"/>
    <w:rsid w:val="00D7158F"/>
    <w:rsid w:val="00D7229E"/>
    <w:rsid w:val="00D72491"/>
    <w:rsid w:val="00D75638"/>
    <w:rsid w:val="00D766F2"/>
    <w:rsid w:val="00D76FE9"/>
    <w:rsid w:val="00D77E56"/>
    <w:rsid w:val="00D8033A"/>
    <w:rsid w:val="00D8222A"/>
    <w:rsid w:val="00D8255A"/>
    <w:rsid w:val="00D84BDB"/>
    <w:rsid w:val="00D85059"/>
    <w:rsid w:val="00D8714A"/>
    <w:rsid w:val="00D927E4"/>
    <w:rsid w:val="00D94683"/>
    <w:rsid w:val="00D95098"/>
    <w:rsid w:val="00D952F9"/>
    <w:rsid w:val="00D971BB"/>
    <w:rsid w:val="00DA13EC"/>
    <w:rsid w:val="00DA31DF"/>
    <w:rsid w:val="00DA3D4C"/>
    <w:rsid w:val="00DA4A4D"/>
    <w:rsid w:val="00DA4ED0"/>
    <w:rsid w:val="00DA513B"/>
    <w:rsid w:val="00DA577F"/>
    <w:rsid w:val="00DA5D24"/>
    <w:rsid w:val="00DA5E7A"/>
    <w:rsid w:val="00DA7064"/>
    <w:rsid w:val="00DB1DC4"/>
    <w:rsid w:val="00DB2723"/>
    <w:rsid w:val="00DB28BC"/>
    <w:rsid w:val="00DB60A7"/>
    <w:rsid w:val="00DB6E03"/>
    <w:rsid w:val="00DB78A4"/>
    <w:rsid w:val="00DC0146"/>
    <w:rsid w:val="00DC128B"/>
    <w:rsid w:val="00DC3248"/>
    <w:rsid w:val="00DC4574"/>
    <w:rsid w:val="00DC507A"/>
    <w:rsid w:val="00DC7ABE"/>
    <w:rsid w:val="00DD081B"/>
    <w:rsid w:val="00DE1113"/>
    <w:rsid w:val="00DE1203"/>
    <w:rsid w:val="00DE2187"/>
    <w:rsid w:val="00DE3058"/>
    <w:rsid w:val="00DE5D66"/>
    <w:rsid w:val="00DF20CA"/>
    <w:rsid w:val="00DF22C1"/>
    <w:rsid w:val="00DF2301"/>
    <w:rsid w:val="00DF24B8"/>
    <w:rsid w:val="00DF4B8C"/>
    <w:rsid w:val="00DF5027"/>
    <w:rsid w:val="00DF59AF"/>
    <w:rsid w:val="00DF65DC"/>
    <w:rsid w:val="00DF6712"/>
    <w:rsid w:val="00E01458"/>
    <w:rsid w:val="00E01F09"/>
    <w:rsid w:val="00E01F4D"/>
    <w:rsid w:val="00E05B9A"/>
    <w:rsid w:val="00E05E9B"/>
    <w:rsid w:val="00E07121"/>
    <w:rsid w:val="00E10822"/>
    <w:rsid w:val="00E10C0F"/>
    <w:rsid w:val="00E11351"/>
    <w:rsid w:val="00E11887"/>
    <w:rsid w:val="00E11DD9"/>
    <w:rsid w:val="00E13B5E"/>
    <w:rsid w:val="00E154C8"/>
    <w:rsid w:val="00E15D47"/>
    <w:rsid w:val="00E16368"/>
    <w:rsid w:val="00E1666D"/>
    <w:rsid w:val="00E16940"/>
    <w:rsid w:val="00E207AD"/>
    <w:rsid w:val="00E20BAD"/>
    <w:rsid w:val="00E2170F"/>
    <w:rsid w:val="00E221B1"/>
    <w:rsid w:val="00E22C56"/>
    <w:rsid w:val="00E25EC1"/>
    <w:rsid w:val="00E26A27"/>
    <w:rsid w:val="00E27028"/>
    <w:rsid w:val="00E278F9"/>
    <w:rsid w:val="00E27BC4"/>
    <w:rsid w:val="00E305D5"/>
    <w:rsid w:val="00E306BA"/>
    <w:rsid w:val="00E3089C"/>
    <w:rsid w:val="00E31F3E"/>
    <w:rsid w:val="00E31FE1"/>
    <w:rsid w:val="00E3225F"/>
    <w:rsid w:val="00E32EB5"/>
    <w:rsid w:val="00E33D24"/>
    <w:rsid w:val="00E366BE"/>
    <w:rsid w:val="00E3764D"/>
    <w:rsid w:val="00E37FF7"/>
    <w:rsid w:val="00E41A79"/>
    <w:rsid w:val="00E41ADA"/>
    <w:rsid w:val="00E42BBB"/>
    <w:rsid w:val="00E43601"/>
    <w:rsid w:val="00E43B92"/>
    <w:rsid w:val="00E43C00"/>
    <w:rsid w:val="00E4498F"/>
    <w:rsid w:val="00E449A0"/>
    <w:rsid w:val="00E457E1"/>
    <w:rsid w:val="00E4760B"/>
    <w:rsid w:val="00E51616"/>
    <w:rsid w:val="00E51E0B"/>
    <w:rsid w:val="00E51FE3"/>
    <w:rsid w:val="00E54C4F"/>
    <w:rsid w:val="00E56370"/>
    <w:rsid w:val="00E56680"/>
    <w:rsid w:val="00E57949"/>
    <w:rsid w:val="00E57E2E"/>
    <w:rsid w:val="00E60263"/>
    <w:rsid w:val="00E6045F"/>
    <w:rsid w:val="00E6068D"/>
    <w:rsid w:val="00E61060"/>
    <w:rsid w:val="00E6171A"/>
    <w:rsid w:val="00E61ABC"/>
    <w:rsid w:val="00E62938"/>
    <w:rsid w:val="00E632AB"/>
    <w:rsid w:val="00E63913"/>
    <w:rsid w:val="00E642D3"/>
    <w:rsid w:val="00E64F69"/>
    <w:rsid w:val="00E65679"/>
    <w:rsid w:val="00E6732C"/>
    <w:rsid w:val="00E71181"/>
    <w:rsid w:val="00E71F49"/>
    <w:rsid w:val="00E71F82"/>
    <w:rsid w:val="00E733AC"/>
    <w:rsid w:val="00E744F5"/>
    <w:rsid w:val="00E7541A"/>
    <w:rsid w:val="00E756E0"/>
    <w:rsid w:val="00E75AF9"/>
    <w:rsid w:val="00E7784B"/>
    <w:rsid w:val="00E80FB9"/>
    <w:rsid w:val="00E81162"/>
    <w:rsid w:val="00E814CD"/>
    <w:rsid w:val="00E82899"/>
    <w:rsid w:val="00E837DC"/>
    <w:rsid w:val="00E856E3"/>
    <w:rsid w:val="00E85963"/>
    <w:rsid w:val="00E90CC0"/>
    <w:rsid w:val="00E92DAC"/>
    <w:rsid w:val="00E93B9F"/>
    <w:rsid w:val="00E96873"/>
    <w:rsid w:val="00E97F08"/>
    <w:rsid w:val="00EA164D"/>
    <w:rsid w:val="00EA2FEC"/>
    <w:rsid w:val="00EA40E7"/>
    <w:rsid w:val="00EA5261"/>
    <w:rsid w:val="00EA78A1"/>
    <w:rsid w:val="00EA7C13"/>
    <w:rsid w:val="00EB4F96"/>
    <w:rsid w:val="00EB6E9F"/>
    <w:rsid w:val="00EB792E"/>
    <w:rsid w:val="00EC1184"/>
    <w:rsid w:val="00EC23ED"/>
    <w:rsid w:val="00EC3340"/>
    <w:rsid w:val="00EC588E"/>
    <w:rsid w:val="00ED0290"/>
    <w:rsid w:val="00ED18E0"/>
    <w:rsid w:val="00ED2F50"/>
    <w:rsid w:val="00ED4E28"/>
    <w:rsid w:val="00ED5320"/>
    <w:rsid w:val="00ED5FAF"/>
    <w:rsid w:val="00ED6495"/>
    <w:rsid w:val="00ED74C8"/>
    <w:rsid w:val="00EE1C49"/>
    <w:rsid w:val="00EE3DC7"/>
    <w:rsid w:val="00EE5D1D"/>
    <w:rsid w:val="00EE642B"/>
    <w:rsid w:val="00EE6474"/>
    <w:rsid w:val="00EE7247"/>
    <w:rsid w:val="00EE7F2F"/>
    <w:rsid w:val="00EF239A"/>
    <w:rsid w:val="00EF4C2A"/>
    <w:rsid w:val="00EF4C95"/>
    <w:rsid w:val="00EF7A94"/>
    <w:rsid w:val="00F02E36"/>
    <w:rsid w:val="00F03D4B"/>
    <w:rsid w:val="00F07CDF"/>
    <w:rsid w:val="00F103DF"/>
    <w:rsid w:val="00F122E4"/>
    <w:rsid w:val="00F12D8F"/>
    <w:rsid w:val="00F13489"/>
    <w:rsid w:val="00F15513"/>
    <w:rsid w:val="00F15776"/>
    <w:rsid w:val="00F157AD"/>
    <w:rsid w:val="00F15BD1"/>
    <w:rsid w:val="00F16A3C"/>
    <w:rsid w:val="00F17ED0"/>
    <w:rsid w:val="00F200EF"/>
    <w:rsid w:val="00F206C0"/>
    <w:rsid w:val="00F20F7F"/>
    <w:rsid w:val="00F211FA"/>
    <w:rsid w:val="00F21308"/>
    <w:rsid w:val="00F22354"/>
    <w:rsid w:val="00F245B5"/>
    <w:rsid w:val="00F247A4"/>
    <w:rsid w:val="00F247B3"/>
    <w:rsid w:val="00F24C0D"/>
    <w:rsid w:val="00F25A16"/>
    <w:rsid w:val="00F26BEF"/>
    <w:rsid w:val="00F30098"/>
    <w:rsid w:val="00F31692"/>
    <w:rsid w:val="00F3222E"/>
    <w:rsid w:val="00F32535"/>
    <w:rsid w:val="00F32705"/>
    <w:rsid w:val="00F333AE"/>
    <w:rsid w:val="00F33903"/>
    <w:rsid w:val="00F357B0"/>
    <w:rsid w:val="00F367FF"/>
    <w:rsid w:val="00F36AA1"/>
    <w:rsid w:val="00F36C6A"/>
    <w:rsid w:val="00F37556"/>
    <w:rsid w:val="00F37740"/>
    <w:rsid w:val="00F37EC0"/>
    <w:rsid w:val="00F40742"/>
    <w:rsid w:val="00F41C70"/>
    <w:rsid w:val="00F43FB4"/>
    <w:rsid w:val="00F44BBD"/>
    <w:rsid w:val="00F44E63"/>
    <w:rsid w:val="00F459E2"/>
    <w:rsid w:val="00F47740"/>
    <w:rsid w:val="00F47B3F"/>
    <w:rsid w:val="00F502A4"/>
    <w:rsid w:val="00F520FA"/>
    <w:rsid w:val="00F523B8"/>
    <w:rsid w:val="00F52F80"/>
    <w:rsid w:val="00F53229"/>
    <w:rsid w:val="00F55D2C"/>
    <w:rsid w:val="00F57298"/>
    <w:rsid w:val="00F57C47"/>
    <w:rsid w:val="00F603DC"/>
    <w:rsid w:val="00F61641"/>
    <w:rsid w:val="00F6472E"/>
    <w:rsid w:val="00F647CE"/>
    <w:rsid w:val="00F64998"/>
    <w:rsid w:val="00F662B0"/>
    <w:rsid w:val="00F6783F"/>
    <w:rsid w:val="00F70CE3"/>
    <w:rsid w:val="00F71272"/>
    <w:rsid w:val="00F71E7B"/>
    <w:rsid w:val="00F73740"/>
    <w:rsid w:val="00F73D3F"/>
    <w:rsid w:val="00F74835"/>
    <w:rsid w:val="00F75152"/>
    <w:rsid w:val="00F76A64"/>
    <w:rsid w:val="00F77FE5"/>
    <w:rsid w:val="00F80562"/>
    <w:rsid w:val="00F807B5"/>
    <w:rsid w:val="00F81375"/>
    <w:rsid w:val="00F81E5F"/>
    <w:rsid w:val="00F83C69"/>
    <w:rsid w:val="00F845A2"/>
    <w:rsid w:val="00F84837"/>
    <w:rsid w:val="00F851BF"/>
    <w:rsid w:val="00F8747C"/>
    <w:rsid w:val="00F87A86"/>
    <w:rsid w:val="00F904A3"/>
    <w:rsid w:val="00F909C8"/>
    <w:rsid w:val="00F91EEF"/>
    <w:rsid w:val="00F93541"/>
    <w:rsid w:val="00F935CF"/>
    <w:rsid w:val="00F946C1"/>
    <w:rsid w:val="00F954F7"/>
    <w:rsid w:val="00F95C94"/>
    <w:rsid w:val="00F97170"/>
    <w:rsid w:val="00F9755E"/>
    <w:rsid w:val="00FA0670"/>
    <w:rsid w:val="00FA2E43"/>
    <w:rsid w:val="00FA37FC"/>
    <w:rsid w:val="00FB0167"/>
    <w:rsid w:val="00FB0D70"/>
    <w:rsid w:val="00FB0FA0"/>
    <w:rsid w:val="00FB1E5D"/>
    <w:rsid w:val="00FB326A"/>
    <w:rsid w:val="00FB414E"/>
    <w:rsid w:val="00FB5936"/>
    <w:rsid w:val="00FB5FCD"/>
    <w:rsid w:val="00FB61B0"/>
    <w:rsid w:val="00FC1D53"/>
    <w:rsid w:val="00FC2551"/>
    <w:rsid w:val="00FC2892"/>
    <w:rsid w:val="00FC2D7C"/>
    <w:rsid w:val="00FC3963"/>
    <w:rsid w:val="00FC3F54"/>
    <w:rsid w:val="00FC54D2"/>
    <w:rsid w:val="00FC5F93"/>
    <w:rsid w:val="00FC600C"/>
    <w:rsid w:val="00FC640C"/>
    <w:rsid w:val="00FC655C"/>
    <w:rsid w:val="00FC6C11"/>
    <w:rsid w:val="00FC771A"/>
    <w:rsid w:val="00FD11BB"/>
    <w:rsid w:val="00FD4800"/>
    <w:rsid w:val="00FD5146"/>
    <w:rsid w:val="00FD682D"/>
    <w:rsid w:val="00FD6ABB"/>
    <w:rsid w:val="00FD6C15"/>
    <w:rsid w:val="00FE09D9"/>
    <w:rsid w:val="00FE14EB"/>
    <w:rsid w:val="00FE156A"/>
    <w:rsid w:val="00FE2B27"/>
    <w:rsid w:val="00FE378A"/>
    <w:rsid w:val="00FE388A"/>
    <w:rsid w:val="00FE3B62"/>
    <w:rsid w:val="00FE3BA2"/>
    <w:rsid w:val="00FE496D"/>
    <w:rsid w:val="00FE4B34"/>
    <w:rsid w:val="00FE5B8F"/>
    <w:rsid w:val="00FE63FF"/>
    <w:rsid w:val="00FE6578"/>
    <w:rsid w:val="00FE6B6F"/>
    <w:rsid w:val="00FF0E6F"/>
    <w:rsid w:val="00FF20D2"/>
    <w:rsid w:val="00FF3532"/>
    <w:rsid w:val="00FF36F4"/>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C9095F56-B2C0-474C-8BF4-17362C23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7937"/>
    <w:pPr>
      <w:spacing w:after="160" w:line="278" w:lineRule="auto"/>
    </w:pPr>
    <w:rPr>
      <w:kern w:val="2"/>
      <w:sz w:val="24"/>
      <w:szCs w:val="24"/>
      <w14:ligatures w14:val="standardContextual"/>
    </w:rPr>
  </w:style>
  <w:style w:type="paragraph" w:styleId="Titre1">
    <w:name w:val="heading 1"/>
    <w:basedOn w:val="Normal"/>
    <w:next w:val="Normal"/>
    <w:link w:val="Titre1Car"/>
    <w:qFormat/>
    <w:rsid w:val="00FC2D7C"/>
    <w:pPr>
      <w:keepNext/>
      <w:numPr>
        <w:numId w:val="12"/>
      </w:numPr>
      <w:spacing w:before="240" w:after="60"/>
      <w:outlineLvl w:val="0"/>
    </w:pPr>
    <w:rPr>
      <w:b/>
      <w:kern w:val="28"/>
      <w:sz w:val="26"/>
    </w:rPr>
  </w:style>
  <w:style w:type="paragraph" w:styleId="Titre2">
    <w:name w:val="heading 2"/>
    <w:aliases w:val="T2"/>
    <w:basedOn w:val="Normal"/>
    <w:next w:val="Normal"/>
    <w:link w:val="Titre2Car"/>
    <w:autoRedefine/>
    <w:qFormat/>
    <w:rsid w:val="008718A4"/>
    <w:pPr>
      <w:keepNext/>
      <w:numPr>
        <w:ilvl w:val="1"/>
        <w:numId w:val="8"/>
      </w:numPr>
      <w:spacing w:before="240" w:after="120"/>
      <w:ind w:left="147" w:firstLine="703"/>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6"/>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2"/>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2"/>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2"/>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2"/>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2"/>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8D7937"/>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8D7937"/>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szCs w:val="24"/>
      <w14:ligatures w14:val="standardContextual"/>
    </w:rPr>
  </w:style>
  <w:style w:type="character" w:customStyle="1" w:styleId="Titre2Car">
    <w:name w:val="Titre 2 Car"/>
    <w:aliases w:val="T2 Car"/>
    <w:basedOn w:val="Policepardfaut"/>
    <w:link w:val="Titre2"/>
    <w:rsid w:val="008718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sz w:val="24"/>
      <w:szCs w:val="24"/>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sz w:val="24"/>
      <w:szCs w:val="24"/>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sz w:val="24"/>
      <w:szCs w:val="24"/>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sz w:val="24"/>
      <w:szCs w:val="24"/>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sz w:val="24"/>
      <w:szCs w:val="24"/>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9"/>
      </w:numPr>
    </w:pPr>
  </w:style>
  <w:style w:type="numbering" w:customStyle="1" w:styleId="Style2">
    <w:name w:val="Style2"/>
    <w:uiPriority w:val="99"/>
    <w:rsid w:val="008B1749"/>
    <w:pPr>
      <w:numPr>
        <w:numId w:val="10"/>
      </w:numPr>
    </w:pPr>
  </w:style>
  <w:style w:type="numbering" w:customStyle="1" w:styleId="Style3">
    <w:name w:val="Style3"/>
    <w:uiPriority w:val="99"/>
    <w:rsid w:val="00D301F8"/>
    <w:pPr>
      <w:numPr>
        <w:numId w:val="11"/>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5"/>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6"/>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6"/>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sz w:val="24"/>
      <w:szCs w:val="24"/>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paragraph" w:styleId="Corpsdetexte2">
    <w:name w:val="Body Text 2"/>
    <w:basedOn w:val="Normal"/>
    <w:link w:val="Corpsdetexte2Car"/>
    <w:rsid w:val="000F6987"/>
    <w:pPr>
      <w:tabs>
        <w:tab w:val="left" w:pos="851"/>
      </w:tabs>
      <w:spacing w:after="0" w:line="240" w:lineRule="auto"/>
      <w:jc w:val="both"/>
    </w:pPr>
    <w:rPr>
      <w:rFonts w:ascii="Lucida Sans Unicode" w:eastAsia="Times New Roman" w:hAnsi="Lucida Sans Unicode" w:cs="Times New Roman"/>
      <w:kern w:val="0"/>
      <w:lang w:eastAsia="fr-FR"/>
      <w14:ligatures w14:val="none"/>
    </w:rPr>
  </w:style>
  <w:style w:type="character" w:customStyle="1" w:styleId="Corpsdetexte2Car">
    <w:name w:val="Corps de texte 2 Car"/>
    <w:basedOn w:val="Policepardfaut"/>
    <w:link w:val="Corpsdetexte2"/>
    <w:rsid w:val="000F6987"/>
    <w:rPr>
      <w:rFonts w:ascii="Lucida Sans Unicode" w:eastAsia="Times New Roman" w:hAnsi="Lucida Sans Unicode"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4838360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13335534">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8079">
      <w:bodyDiv w:val="1"/>
      <w:marLeft w:val="0"/>
      <w:marRight w:val="0"/>
      <w:marTop w:val="0"/>
      <w:marBottom w:val="0"/>
      <w:divBdr>
        <w:top w:val="none" w:sz="0" w:space="0" w:color="auto"/>
        <w:left w:val="none" w:sz="0" w:space="0" w:color="auto"/>
        <w:bottom w:val="none" w:sz="0" w:space="0" w:color="auto"/>
        <w:right w:val="none" w:sz="0" w:space="0" w:color="auto"/>
      </w:divBdr>
    </w:div>
    <w:div w:id="17546673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196">
      <w:bodyDiv w:val="1"/>
      <w:marLeft w:val="0"/>
      <w:marRight w:val="0"/>
      <w:marTop w:val="0"/>
      <w:marBottom w:val="0"/>
      <w:divBdr>
        <w:top w:val="none" w:sz="0" w:space="0" w:color="auto"/>
        <w:left w:val="none" w:sz="0" w:space="0" w:color="auto"/>
        <w:bottom w:val="none" w:sz="0" w:space="0" w:color="auto"/>
        <w:right w:val="none" w:sz="0" w:space="0" w:color="auto"/>
      </w:divBdr>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324626861">
      <w:bodyDiv w:val="1"/>
      <w:marLeft w:val="0"/>
      <w:marRight w:val="0"/>
      <w:marTop w:val="0"/>
      <w:marBottom w:val="0"/>
      <w:divBdr>
        <w:top w:val="none" w:sz="0" w:space="0" w:color="auto"/>
        <w:left w:val="none" w:sz="0" w:space="0" w:color="auto"/>
        <w:bottom w:val="none" w:sz="0" w:space="0" w:color="auto"/>
        <w:right w:val="none" w:sz="0" w:space="0" w:color="auto"/>
      </w:divBdr>
    </w:div>
    <w:div w:id="333187732">
      <w:bodyDiv w:val="1"/>
      <w:marLeft w:val="0"/>
      <w:marRight w:val="0"/>
      <w:marTop w:val="0"/>
      <w:marBottom w:val="0"/>
      <w:divBdr>
        <w:top w:val="none" w:sz="0" w:space="0" w:color="auto"/>
        <w:left w:val="none" w:sz="0" w:space="0" w:color="auto"/>
        <w:bottom w:val="none" w:sz="0" w:space="0" w:color="auto"/>
        <w:right w:val="none" w:sz="0" w:space="0" w:color="auto"/>
      </w:divBdr>
    </w:div>
    <w:div w:id="349574634">
      <w:bodyDiv w:val="1"/>
      <w:marLeft w:val="0"/>
      <w:marRight w:val="0"/>
      <w:marTop w:val="0"/>
      <w:marBottom w:val="0"/>
      <w:divBdr>
        <w:top w:val="none" w:sz="0" w:space="0" w:color="auto"/>
        <w:left w:val="none" w:sz="0" w:space="0" w:color="auto"/>
        <w:bottom w:val="none" w:sz="0" w:space="0" w:color="auto"/>
        <w:right w:val="none" w:sz="0" w:space="0" w:color="auto"/>
      </w:divBdr>
    </w:div>
    <w:div w:id="404305910">
      <w:bodyDiv w:val="1"/>
      <w:marLeft w:val="0"/>
      <w:marRight w:val="0"/>
      <w:marTop w:val="0"/>
      <w:marBottom w:val="0"/>
      <w:divBdr>
        <w:top w:val="none" w:sz="0" w:space="0" w:color="auto"/>
        <w:left w:val="none" w:sz="0" w:space="0" w:color="auto"/>
        <w:bottom w:val="none" w:sz="0" w:space="0" w:color="auto"/>
        <w:right w:val="none" w:sz="0" w:space="0" w:color="auto"/>
      </w:divBdr>
    </w:div>
    <w:div w:id="433794346">
      <w:bodyDiv w:val="1"/>
      <w:marLeft w:val="0"/>
      <w:marRight w:val="0"/>
      <w:marTop w:val="0"/>
      <w:marBottom w:val="0"/>
      <w:divBdr>
        <w:top w:val="none" w:sz="0" w:space="0" w:color="auto"/>
        <w:left w:val="none" w:sz="0" w:space="0" w:color="auto"/>
        <w:bottom w:val="none" w:sz="0" w:space="0" w:color="auto"/>
        <w:right w:val="none" w:sz="0" w:space="0" w:color="auto"/>
      </w:divBdr>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170683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05710">
      <w:bodyDiv w:val="1"/>
      <w:marLeft w:val="0"/>
      <w:marRight w:val="0"/>
      <w:marTop w:val="0"/>
      <w:marBottom w:val="0"/>
      <w:divBdr>
        <w:top w:val="none" w:sz="0" w:space="0" w:color="auto"/>
        <w:left w:val="none" w:sz="0" w:space="0" w:color="auto"/>
        <w:bottom w:val="none" w:sz="0" w:space="0" w:color="auto"/>
        <w:right w:val="none" w:sz="0" w:space="0" w:color="auto"/>
      </w:divBdr>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2056367">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680200078">
      <w:bodyDiv w:val="1"/>
      <w:marLeft w:val="0"/>
      <w:marRight w:val="0"/>
      <w:marTop w:val="0"/>
      <w:marBottom w:val="0"/>
      <w:divBdr>
        <w:top w:val="none" w:sz="0" w:space="0" w:color="auto"/>
        <w:left w:val="none" w:sz="0" w:space="0" w:color="auto"/>
        <w:bottom w:val="none" w:sz="0" w:space="0" w:color="auto"/>
        <w:right w:val="none" w:sz="0" w:space="0" w:color="auto"/>
      </w:divBdr>
    </w:div>
    <w:div w:id="698118019">
      <w:bodyDiv w:val="1"/>
      <w:marLeft w:val="0"/>
      <w:marRight w:val="0"/>
      <w:marTop w:val="0"/>
      <w:marBottom w:val="0"/>
      <w:divBdr>
        <w:top w:val="none" w:sz="0" w:space="0" w:color="auto"/>
        <w:left w:val="none" w:sz="0" w:space="0" w:color="auto"/>
        <w:bottom w:val="none" w:sz="0" w:space="0" w:color="auto"/>
        <w:right w:val="none" w:sz="0" w:space="0" w:color="auto"/>
      </w:divBdr>
    </w:div>
    <w:div w:id="708339411">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76971">
      <w:bodyDiv w:val="1"/>
      <w:marLeft w:val="0"/>
      <w:marRight w:val="0"/>
      <w:marTop w:val="0"/>
      <w:marBottom w:val="0"/>
      <w:divBdr>
        <w:top w:val="none" w:sz="0" w:space="0" w:color="auto"/>
        <w:left w:val="none" w:sz="0" w:space="0" w:color="auto"/>
        <w:bottom w:val="none" w:sz="0" w:space="0" w:color="auto"/>
        <w:right w:val="none" w:sz="0" w:space="0" w:color="auto"/>
      </w:divBdr>
    </w:div>
    <w:div w:id="769618899">
      <w:bodyDiv w:val="1"/>
      <w:marLeft w:val="0"/>
      <w:marRight w:val="0"/>
      <w:marTop w:val="0"/>
      <w:marBottom w:val="0"/>
      <w:divBdr>
        <w:top w:val="none" w:sz="0" w:space="0" w:color="auto"/>
        <w:left w:val="none" w:sz="0" w:space="0" w:color="auto"/>
        <w:bottom w:val="none" w:sz="0" w:space="0" w:color="auto"/>
        <w:right w:val="none" w:sz="0" w:space="0" w:color="auto"/>
      </w:divBdr>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02854">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3737367">
      <w:bodyDiv w:val="1"/>
      <w:marLeft w:val="0"/>
      <w:marRight w:val="0"/>
      <w:marTop w:val="0"/>
      <w:marBottom w:val="0"/>
      <w:divBdr>
        <w:top w:val="none" w:sz="0" w:space="0" w:color="auto"/>
        <w:left w:val="none" w:sz="0" w:space="0" w:color="auto"/>
        <w:bottom w:val="none" w:sz="0" w:space="0" w:color="auto"/>
        <w:right w:val="none" w:sz="0" w:space="0" w:color="auto"/>
      </w:divBdr>
    </w:div>
    <w:div w:id="926771097">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81621156">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06861120">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15606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57240522">
      <w:bodyDiv w:val="1"/>
      <w:marLeft w:val="0"/>
      <w:marRight w:val="0"/>
      <w:marTop w:val="0"/>
      <w:marBottom w:val="0"/>
      <w:divBdr>
        <w:top w:val="none" w:sz="0" w:space="0" w:color="auto"/>
        <w:left w:val="none" w:sz="0" w:space="0" w:color="auto"/>
        <w:bottom w:val="none" w:sz="0" w:space="0" w:color="auto"/>
        <w:right w:val="none" w:sz="0" w:space="0" w:color="auto"/>
      </w:divBdr>
    </w:div>
    <w:div w:id="1066612856">
      <w:bodyDiv w:val="1"/>
      <w:marLeft w:val="0"/>
      <w:marRight w:val="0"/>
      <w:marTop w:val="0"/>
      <w:marBottom w:val="0"/>
      <w:divBdr>
        <w:top w:val="none" w:sz="0" w:space="0" w:color="auto"/>
        <w:left w:val="none" w:sz="0" w:space="0" w:color="auto"/>
        <w:bottom w:val="none" w:sz="0" w:space="0" w:color="auto"/>
        <w:right w:val="none" w:sz="0" w:space="0" w:color="auto"/>
      </w:divBdr>
    </w:div>
    <w:div w:id="1068072629">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097871111">
      <w:bodyDiv w:val="1"/>
      <w:marLeft w:val="0"/>
      <w:marRight w:val="0"/>
      <w:marTop w:val="0"/>
      <w:marBottom w:val="0"/>
      <w:divBdr>
        <w:top w:val="none" w:sz="0" w:space="0" w:color="auto"/>
        <w:left w:val="none" w:sz="0" w:space="0" w:color="auto"/>
        <w:bottom w:val="none" w:sz="0" w:space="0" w:color="auto"/>
        <w:right w:val="none" w:sz="0" w:space="0" w:color="auto"/>
      </w:divBdr>
    </w:div>
    <w:div w:id="1104426150">
      <w:bodyDiv w:val="1"/>
      <w:marLeft w:val="0"/>
      <w:marRight w:val="0"/>
      <w:marTop w:val="0"/>
      <w:marBottom w:val="0"/>
      <w:divBdr>
        <w:top w:val="none" w:sz="0" w:space="0" w:color="auto"/>
        <w:left w:val="none" w:sz="0" w:space="0" w:color="auto"/>
        <w:bottom w:val="none" w:sz="0" w:space="0" w:color="auto"/>
        <w:right w:val="none" w:sz="0" w:space="0" w:color="auto"/>
      </w:divBdr>
    </w:div>
    <w:div w:id="1116019227">
      <w:bodyDiv w:val="1"/>
      <w:marLeft w:val="0"/>
      <w:marRight w:val="0"/>
      <w:marTop w:val="0"/>
      <w:marBottom w:val="0"/>
      <w:divBdr>
        <w:top w:val="none" w:sz="0" w:space="0" w:color="auto"/>
        <w:left w:val="none" w:sz="0" w:space="0" w:color="auto"/>
        <w:bottom w:val="none" w:sz="0" w:space="0" w:color="auto"/>
        <w:right w:val="none" w:sz="0" w:space="0" w:color="auto"/>
      </w:divBdr>
    </w:div>
    <w:div w:id="1156454120">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6521379">
      <w:bodyDiv w:val="1"/>
      <w:marLeft w:val="0"/>
      <w:marRight w:val="0"/>
      <w:marTop w:val="0"/>
      <w:marBottom w:val="0"/>
      <w:divBdr>
        <w:top w:val="none" w:sz="0" w:space="0" w:color="auto"/>
        <w:left w:val="none" w:sz="0" w:space="0" w:color="auto"/>
        <w:bottom w:val="none" w:sz="0" w:space="0" w:color="auto"/>
        <w:right w:val="none" w:sz="0" w:space="0" w:color="auto"/>
      </w:divBdr>
    </w:div>
    <w:div w:id="1210334983">
      <w:bodyDiv w:val="1"/>
      <w:marLeft w:val="0"/>
      <w:marRight w:val="0"/>
      <w:marTop w:val="0"/>
      <w:marBottom w:val="0"/>
      <w:divBdr>
        <w:top w:val="none" w:sz="0" w:space="0" w:color="auto"/>
        <w:left w:val="none" w:sz="0" w:space="0" w:color="auto"/>
        <w:bottom w:val="none" w:sz="0" w:space="0" w:color="auto"/>
        <w:right w:val="none" w:sz="0" w:space="0" w:color="auto"/>
      </w:divBdr>
    </w:div>
    <w:div w:id="1221593146">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18134549">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86164183">
      <w:bodyDiv w:val="1"/>
      <w:marLeft w:val="0"/>
      <w:marRight w:val="0"/>
      <w:marTop w:val="0"/>
      <w:marBottom w:val="0"/>
      <w:divBdr>
        <w:top w:val="none" w:sz="0" w:space="0" w:color="auto"/>
        <w:left w:val="none" w:sz="0" w:space="0" w:color="auto"/>
        <w:bottom w:val="none" w:sz="0" w:space="0" w:color="auto"/>
        <w:right w:val="none" w:sz="0" w:space="0" w:color="auto"/>
      </w:divBdr>
    </w:div>
    <w:div w:id="1500077810">
      <w:bodyDiv w:val="1"/>
      <w:marLeft w:val="0"/>
      <w:marRight w:val="0"/>
      <w:marTop w:val="0"/>
      <w:marBottom w:val="0"/>
      <w:divBdr>
        <w:top w:val="none" w:sz="0" w:space="0" w:color="auto"/>
        <w:left w:val="none" w:sz="0" w:space="0" w:color="auto"/>
        <w:bottom w:val="none" w:sz="0" w:space="0" w:color="auto"/>
        <w:right w:val="none" w:sz="0" w:space="0" w:color="auto"/>
      </w:divBdr>
    </w:div>
    <w:div w:id="1500468024">
      <w:bodyDiv w:val="1"/>
      <w:marLeft w:val="0"/>
      <w:marRight w:val="0"/>
      <w:marTop w:val="0"/>
      <w:marBottom w:val="0"/>
      <w:divBdr>
        <w:top w:val="none" w:sz="0" w:space="0" w:color="auto"/>
        <w:left w:val="none" w:sz="0" w:space="0" w:color="auto"/>
        <w:bottom w:val="none" w:sz="0" w:space="0" w:color="auto"/>
        <w:right w:val="none" w:sz="0" w:space="0" w:color="auto"/>
      </w:divBdr>
    </w:div>
    <w:div w:id="1525437131">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7828">
      <w:bodyDiv w:val="1"/>
      <w:marLeft w:val="0"/>
      <w:marRight w:val="0"/>
      <w:marTop w:val="0"/>
      <w:marBottom w:val="0"/>
      <w:divBdr>
        <w:top w:val="none" w:sz="0" w:space="0" w:color="auto"/>
        <w:left w:val="none" w:sz="0" w:space="0" w:color="auto"/>
        <w:bottom w:val="none" w:sz="0" w:space="0" w:color="auto"/>
        <w:right w:val="none" w:sz="0" w:space="0" w:color="auto"/>
      </w:divBdr>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69537229">
      <w:bodyDiv w:val="1"/>
      <w:marLeft w:val="0"/>
      <w:marRight w:val="0"/>
      <w:marTop w:val="0"/>
      <w:marBottom w:val="0"/>
      <w:divBdr>
        <w:top w:val="none" w:sz="0" w:space="0" w:color="auto"/>
        <w:left w:val="none" w:sz="0" w:space="0" w:color="auto"/>
        <w:bottom w:val="none" w:sz="0" w:space="0" w:color="auto"/>
        <w:right w:val="none" w:sz="0" w:space="0" w:color="auto"/>
      </w:divBdr>
    </w:div>
    <w:div w:id="1586301418">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27005289">
      <w:bodyDiv w:val="1"/>
      <w:marLeft w:val="0"/>
      <w:marRight w:val="0"/>
      <w:marTop w:val="0"/>
      <w:marBottom w:val="0"/>
      <w:divBdr>
        <w:top w:val="none" w:sz="0" w:space="0" w:color="auto"/>
        <w:left w:val="none" w:sz="0" w:space="0" w:color="auto"/>
        <w:bottom w:val="none" w:sz="0" w:space="0" w:color="auto"/>
        <w:right w:val="none" w:sz="0" w:space="0" w:color="auto"/>
      </w:divBdr>
    </w:div>
    <w:div w:id="1628848500">
      <w:bodyDiv w:val="1"/>
      <w:marLeft w:val="0"/>
      <w:marRight w:val="0"/>
      <w:marTop w:val="0"/>
      <w:marBottom w:val="0"/>
      <w:divBdr>
        <w:top w:val="none" w:sz="0" w:space="0" w:color="auto"/>
        <w:left w:val="none" w:sz="0" w:space="0" w:color="auto"/>
        <w:bottom w:val="none" w:sz="0" w:space="0" w:color="auto"/>
        <w:right w:val="none" w:sz="0" w:space="0" w:color="auto"/>
      </w:divBdr>
    </w:div>
    <w:div w:id="1640575786">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22695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76573701">
      <w:bodyDiv w:val="1"/>
      <w:marLeft w:val="0"/>
      <w:marRight w:val="0"/>
      <w:marTop w:val="0"/>
      <w:marBottom w:val="0"/>
      <w:divBdr>
        <w:top w:val="none" w:sz="0" w:space="0" w:color="auto"/>
        <w:left w:val="none" w:sz="0" w:space="0" w:color="auto"/>
        <w:bottom w:val="none" w:sz="0" w:space="0" w:color="auto"/>
        <w:right w:val="none" w:sz="0" w:space="0" w:color="auto"/>
      </w:divBdr>
    </w:div>
    <w:div w:id="1705668145">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366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09585461">
      <w:bodyDiv w:val="1"/>
      <w:marLeft w:val="0"/>
      <w:marRight w:val="0"/>
      <w:marTop w:val="0"/>
      <w:marBottom w:val="0"/>
      <w:divBdr>
        <w:top w:val="none" w:sz="0" w:space="0" w:color="auto"/>
        <w:left w:val="none" w:sz="0" w:space="0" w:color="auto"/>
        <w:bottom w:val="none" w:sz="0" w:space="0" w:color="auto"/>
        <w:right w:val="none" w:sz="0" w:space="0" w:color="auto"/>
      </w:divBdr>
    </w:div>
    <w:div w:id="1826630945">
      <w:bodyDiv w:val="1"/>
      <w:marLeft w:val="0"/>
      <w:marRight w:val="0"/>
      <w:marTop w:val="0"/>
      <w:marBottom w:val="0"/>
      <w:divBdr>
        <w:top w:val="none" w:sz="0" w:space="0" w:color="auto"/>
        <w:left w:val="none" w:sz="0" w:space="0" w:color="auto"/>
        <w:bottom w:val="none" w:sz="0" w:space="0" w:color="auto"/>
        <w:right w:val="none" w:sz="0" w:space="0" w:color="auto"/>
      </w:divBdr>
    </w:div>
    <w:div w:id="1849130775">
      <w:bodyDiv w:val="1"/>
      <w:marLeft w:val="0"/>
      <w:marRight w:val="0"/>
      <w:marTop w:val="0"/>
      <w:marBottom w:val="0"/>
      <w:divBdr>
        <w:top w:val="none" w:sz="0" w:space="0" w:color="auto"/>
        <w:left w:val="none" w:sz="0" w:space="0" w:color="auto"/>
        <w:bottom w:val="none" w:sz="0" w:space="0" w:color="auto"/>
        <w:right w:val="none" w:sz="0" w:space="0" w:color="auto"/>
      </w:divBdr>
    </w:div>
    <w:div w:id="1874419097">
      <w:bodyDiv w:val="1"/>
      <w:marLeft w:val="0"/>
      <w:marRight w:val="0"/>
      <w:marTop w:val="0"/>
      <w:marBottom w:val="0"/>
      <w:divBdr>
        <w:top w:val="none" w:sz="0" w:space="0" w:color="auto"/>
        <w:left w:val="none" w:sz="0" w:space="0" w:color="auto"/>
        <w:bottom w:val="none" w:sz="0" w:space="0" w:color="auto"/>
        <w:right w:val="none" w:sz="0" w:space="0" w:color="auto"/>
      </w:divBdr>
    </w:div>
    <w:div w:id="187815996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889300553">
      <w:bodyDiv w:val="1"/>
      <w:marLeft w:val="0"/>
      <w:marRight w:val="0"/>
      <w:marTop w:val="0"/>
      <w:marBottom w:val="0"/>
      <w:divBdr>
        <w:top w:val="none" w:sz="0" w:space="0" w:color="auto"/>
        <w:left w:val="none" w:sz="0" w:space="0" w:color="auto"/>
        <w:bottom w:val="none" w:sz="0" w:space="0" w:color="auto"/>
        <w:right w:val="none" w:sz="0" w:space="0" w:color="auto"/>
      </w:divBdr>
    </w:div>
    <w:div w:id="1930771384">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36592960">
      <w:bodyDiv w:val="1"/>
      <w:marLeft w:val="0"/>
      <w:marRight w:val="0"/>
      <w:marTop w:val="0"/>
      <w:marBottom w:val="0"/>
      <w:divBdr>
        <w:top w:val="none" w:sz="0" w:space="0" w:color="auto"/>
        <w:left w:val="none" w:sz="0" w:space="0" w:color="auto"/>
        <w:bottom w:val="none" w:sz="0" w:space="0" w:color="auto"/>
        <w:right w:val="none" w:sz="0" w:space="0" w:color="auto"/>
      </w:divBdr>
    </w:div>
    <w:div w:id="1940216372">
      <w:bodyDiv w:val="1"/>
      <w:marLeft w:val="0"/>
      <w:marRight w:val="0"/>
      <w:marTop w:val="0"/>
      <w:marBottom w:val="0"/>
      <w:divBdr>
        <w:top w:val="none" w:sz="0" w:space="0" w:color="auto"/>
        <w:left w:val="none" w:sz="0" w:space="0" w:color="auto"/>
        <w:bottom w:val="none" w:sz="0" w:space="0" w:color="auto"/>
        <w:right w:val="none" w:sz="0" w:space="0" w:color="auto"/>
      </w:divBdr>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1960607393">
      <w:bodyDiv w:val="1"/>
      <w:marLeft w:val="0"/>
      <w:marRight w:val="0"/>
      <w:marTop w:val="0"/>
      <w:marBottom w:val="0"/>
      <w:divBdr>
        <w:top w:val="none" w:sz="0" w:space="0" w:color="auto"/>
        <w:left w:val="none" w:sz="0" w:space="0" w:color="auto"/>
        <w:bottom w:val="none" w:sz="0" w:space="0" w:color="auto"/>
        <w:right w:val="none" w:sz="0" w:space="0" w:color="auto"/>
      </w:divBdr>
    </w:div>
    <w:div w:id="1989433543">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29520534">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097050145">
      <w:bodyDiv w:val="1"/>
      <w:marLeft w:val="0"/>
      <w:marRight w:val="0"/>
      <w:marTop w:val="0"/>
      <w:marBottom w:val="0"/>
      <w:divBdr>
        <w:top w:val="none" w:sz="0" w:space="0" w:color="auto"/>
        <w:left w:val="none" w:sz="0" w:space="0" w:color="auto"/>
        <w:bottom w:val="none" w:sz="0" w:space="0" w:color="auto"/>
        <w:right w:val="none" w:sz="0" w:space="0" w:color="auto"/>
      </w:divBdr>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ie-commandes@cci-paris-idf.fr" TargetMode="External"/><Relationship Id="rId18" Type="http://schemas.openxmlformats.org/officeDocument/2006/relationships/hyperlink" Target="https://www.cci-paris-idf.fr/fr/notre-groupe/finances-juridiq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 Type="http://schemas.openxmlformats.org/officeDocument/2006/relationships/customXml" Target="../customXml/item2.xml"/><Relationship Id="rId16" Type="http://schemas.openxmlformats.org/officeDocument/2006/relationships/hyperlink" Target="http://www.e-attestations.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pdp@cci-paris-idf.fr" TargetMode="External"/><Relationship Id="rId10" Type="http://schemas.openxmlformats.org/officeDocument/2006/relationships/endnotes" Target="endnotes.xml"/><Relationship Id="rId19" Type="http://schemas.openxmlformats.org/officeDocument/2006/relationships/hyperlink" Target="https://cci-paris-iledefrance.signalement.net/entrepris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2.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47</Pages>
  <Words>19936</Words>
  <Characters>109056</Characters>
  <Application>Microsoft Office Word</Application>
  <DocSecurity>0</DocSecurity>
  <Lines>2057</Lines>
  <Paragraphs>1357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127635</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dc:description/>
  <cp:lastModifiedBy>GRICHI Nassera</cp:lastModifiedBy>
  <cp:revision>128</cp:revision>
  <cp:lastPrinted>2025-04-16T08:38:00Z</cp:lastPrinted>
  <dcterms:created xsi:type="dcterms:W3CDTF">2025-05-05T09:43:00Z</dcterms:created>
  <dcterms:modified xsi:type="dcterms:W3CDTF">2025-10-13T15:48:00Z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